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E8A8907" w14:textId="543606D1" w:rsidR="00F735B9" w:rsidRDefault="00E61078" w:rsidP="00735A92">
      <w:pPr>
        <w:pStyle w:val="NoSpacing"/>
        <w:rPr>
          <w:rFonts w:ascii="Times New Roman" w:hAnsi="Times New Roman" w:cs="Times New Roman"/>
          <w:b/>
          <w:sz w:val="32"/>
          <w:szCs w:val="32"/>
        </w:rPr>
      </w:pPr>
      <w:r>
        <w:rPr>
          <w:noProof/>
        </w:rPr>
        <w:drawing>
          <wp:anchor distT="0" distB="0" distL="114300" distR="114300" simplePos="0" relativeHeight="251665408" behindDoc="0" locked="0" layoutInCell="1" allowOverlap="1" wp14:anchorId="49B9F60E" wp14:editId="6F9EB361">
            <wp:simplePos x="0" y="0"/>
            <wp:positionH relativeFrom="column">
              <wp:posOffset>3714750</wp:posOffset>
            </wp:positionH>
            <wp:positionV relativeFrom="paragraph">
              <wp:posOffset>0</wp:posOffset>
            </wp:positionV>
            <wp:extent cx="2990850" cy="1981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981200"/>
                    </a:xfrm>
                    <a:prstGeom prst="rect">
                      <a:avLst/>
                    </a:prstGeom>
                    <a:noFill/>
                    <a:ln>
                      <a:noFill/>
                    </a:ln>
                  </pic:spPr>
                </pic:pic>
              </a:graphicData>
            </a:graphic>
          </wp:anchor>
        </w:drawing>
      </w:r>
      <w:r w:rsidR="001E7387" w:rsidRPr="00735A92">
        <w:rPr>
          <w:rFonts w:ascii="Times New Roman" w:hAnsi="Times New Roman" w:cs="Times New Roman"/>
          <w:b/>
          <w:sz w:val="32"/>
          <w:szCs w:val="32"/>
        </w:rPr>
        <w:t>Portugal</w:t>
      </w:r>
      <w:r w:rsidR="00A70D7E">
        <w:rPr>
          <w:rFonts w:ascii="Times New Roman" w:hAnsi="Times New Roman" w:cs="Times New Roman"/>
          <w:b/>
          <w:sz w:val="32"/>
          <w:szCs w:val="32"/>
        </w:rPr>
        <w:t>;</w:t>
      </w:r>
      <w:r w:rsidR="0070727D" w:rsidRPr="00735A92">
        <w:rPr>
          <w:rFonts w:ascii="Times New Roman" w:hAnsi="Times New Roman" w:cs="Times New Roman"/>
          <w:b/>
          <w:sz w:val="32"/>
          <w:szCs w:val="32"/>
        </w:rPr>
        <w:t xml:space="preserve"> </w:t>
      </w:r>
      <w:r w:rsidR="0068034A">
        <w:rPr>
          <w:rFonts w:ascii="Times New Roman" w:hAnsi="Times New Roman" w:cs="Times New Roman"/>
          <w:b/>
          <w:sz w:val="32"/>
          <w:szCs w:val="32"/>
        </w:rPr>
        <w:t>A p</w:t>
      </w:r>
      <w:r w:rsidR="00003D6E">
        <w:rPr>
          <w:rFonts w:ascii="Times New Roman" w:hAnsi="Times New Roman" w:cs="Times New Roman"/>
          <w:b/>
          <w:sz w:val="32"/>
          <w:szCs w:val="32"/>
        </w:rPr>
        <w:t>erspective</w:t>
      </w:r>
      <w:r w:rsidR="00A70D7E">
        <w:rPr>
          <w:rFonts w:ascii="Times New Roman" w:hAnsi="Times New Roman" w:cs="Times New Roman"/>
          <w:b/>
          <w:sz w:val="32"/>
          <w:szCs w:val="32"/>
        </w:rPr>
        <w:t xml:space="preserve"> on innovation</w:t>
      </w:r>
    </w:p>
    <w:p w14:paraId="76D4C9A1" w14:textId="63243177" w:rsidR="00CF237F" w:rsidRDefault="00735A92" w:rsidP="00735A92">
      <w:pPr>
        <w:pStyle w:val="NoSpacing"/>
        <w:rPr>
          <w:rFonts w:ascii="Times New Roman" w:hAnsi="Times New Roman" w:cs="Times New Roman"/>
          <w:b/>
          <w:sz w:val="32"/>
          <w:szCs w:val="32"/>
        </w:rPr>
      </w:pPr>
      <w:r>
        <w:rPr>
          <w:rFonts w:ascii="Times New Roman" w:hAnsi="Times New Roman" w:cs="Times New Roman"/>
          <w:b/>
          <w:sz w:val="32"/>
          <w:szCs w:val="32"/>
        </w:rPr>
        <w:t xml:space="preserve"> </w:t>
      </w:r>
    </w:p>
    <w:p w14:paraId="03DAEACD" w14:textId="6667B6C6" w:rsidR="00735A92" w:rsidRPr="00490DF6" w:rsidRDefault="00735A92" w:rsidP="00735A92">
      <w:pPr>
        <w:pStyle w:val="NoSpacing"/>
        <w:rPr>
          <w:rFonts w:ascii="Times New Roman" w:hAnsi="Times New Roman" w:cs="Times New Roman"/>
          <w:b/>
          <w:sz w:val="28"/>
          <w:szCs w:val="28"/>
        </w:rPr>
      </w:pPr>
      <w:r w:rsidRPr="00490DF6">
        <w:rPr>
          <w:rFonts w:ascii="Times New Roman" w:hAnsi="Times New Roman" w:cs="Times New Roman"/>
          <w:b/>
          <w:sz w:val="28"/>
          <w:szCs w:val="28"/>
        </w:rPr>
        <w:t xml:space="preserve">Trying to make some sense </w:t>
      </w:r>
      <w:r w:rsidR="007F043D">
        <w:rPr>
          <w:rFonts w:ascii="Times New Roman" w:hAnsi="Times New Roman" w:cs="Times New Roman"/>
          <w:b/>
          <w:sz w:val="28"/>
          <w:szCs w:val="28"/>
        </w:rPr>
        <w:t>of</w:t>
      </w:r>
      <w:r w:rsidRPr="00490DF6">
        <w:rPr>
          <w:rFonts w:ascii="Times New Roman" w:hAnsi="Times New Roman" w:cs="Times New Roman"/>
          <w:b/>
          <w:sz w:val="28"/>
          <w:szCs w:val="28"/>
        </w:rPr>
        <w:t xml:space="preserve"> the WEF’s</w:t>
      </w:r>
      <w:r w:rsidR="008D4DFA" w:rsidRPr="00490DF6">
        <w:rPr>
          <w:rStyle w:val="FootnoteReference"/>
          <w:rFonts w:ascii="Times New Roman" w:hAnsi="Times New Roman" w:cs="Times New Roman"/>
          <w:b/>
          <w:sz w:val="28"/>
          <w:szCs w:val="28"/>
        </w:rPr>
        <w:footnoteReference w:id="1"/>
      </w:r>
      <w:r w:rsidRPr="00490DF6">
        <w:rPr>
          <w:rFonts w:ascii="Times New Roman" w:hAnsi="Times New Roman" w:cs="Times New Roman"/>
          <w:b/>
          <w:sz w:val="28"/>
          <w:szCs w:val="28"/>
        </w:rPr>
        <w:t xml:space="preserve"> </w:t>
      </w:r>
      <w:r w:rsidR="007F043D">
        <w:rPr>
          <w:rFonts w:ascii="Times New Roman" w:hAnsi="Times New Roman" w:cs="Times New Roman"/>
          <w:b/>
          <w:sz w:val="28"/>
          <w:szCs w:val="28"/>
        </w:rPr>
        <w:t xml:space="preserve">global </w:t>
      </w:r>
      <w:r w:rsidRPr="00490DF6">
        <w:rPr>
          <w:rFonts w:ascii="Times New Roman" w:hAnsi="Times New Roman" w:cs="Times New Roman"/>
          <w:b/>
          <w:sz w:val="28"/>
          <w:szCs w:val="28"/>
        </w:rPr>
        <w:t xml:space="preserve">competitive index vis a vis </w:t>
      </w:r>
      <w:r w:rsidR="003E3448" w:rsidRPr="00490DF6">
        <w:rPr>
          <w:rFonts w:ascii="Times New Roman" w:hAnsi="Times New Roman" w:cs="Times New Roman"/>
          <w:b/>
          <w:sz w:val="28"/>
          <w:szCs w:val="28"/>
        </w:rPr>
        <w:t>innovati</w:t>
      </w:r>
      <w:r w:rsidR="00CF237F" w:rsidRPr="00490DF6">
        <w:rPr>
          <w:rFonts w:ascii="Times New Roman" w:hAnsi="Times New Roman" w:cs="Times New Roman"/>
          <w:b/>
          <w:sz w:val="28"/>
          <w:szCs w:val="28"/>
        </w:rPr>
        <w:t xml:space="preserve">veness </w:t>
      </w:r>
      <w:r w:rsidR="003E3448" w:rsidRPr="00490DF6">
        <w:rPr>
          <w:rFonts w:ascii="Times New Roman" w:hAnsi="Times New Roman" w:cs="Times New Roman"/>
          <w:b/>
          <w:sz w:val="28"/>
          <w:szCs w:val="28"/>
        </w:rPr>
        <w:t xml:space="preserve">in </w:t>
      </w:r>
      <w:r w:rsidRPr="00490DF6">
        <w:rPr>
          <w:rFonts w:ascii="Times New Roman" w:hAnsi="Times New Roman" w:cs="Times New Roman"/>
          <w:b/>
          <w:sz w:val="28"/>
          <w:szCs w:val="28"/>
        </w:rPr>
        <w:t xml:space="preserve">Portugal </w:t>
      </w:r>
    </w:p>
    <w:p w14:paraId="2EDBBBA9" w14:textId="58AFEBFA" w:rsidR="00F735B9" w:rsidRPr="00490DF6" w:rsidRDefault="00F735B9" w:rsidP="00735A92">
      <w:pPr>
        <w:pStyle w:val="NoSpacing"/>
        <w:rPr>
          <w:rFonts w:ascii="Times New Roman" w:hAnsi="Times New Roman" w:cs="Times New Roman"/>
          <w:b/>
          <w:sz w:val="28"/>
          <w:szCs w:val="28"/>
        </w:rPr>
      </w:pPr>
    </w:p>
    <w:p w14:paraId="5342D8A7" w14:textId="7DFC4A2A" w:rsidR="00735A92" w:rsidRPr="00490DF6" w:rsidRDefault="00735A92" w:rsidP="00735A92">
      <w:pPr>
        <w:pStyle w:val="NoSpacing"/>
        <w:rPr>
          <w:rFonts w:ascii="Times New Roman" w:hAnsi="Times New Roman" w:cs="Times New Roman"/>
          <w:b/>
          <w:sz w:val="28"/>
          <w:szCs w:val="28"/>
        </w:rPr>
      </w:pPr>
      <w:r w:rsidRPr="00490DF6">
        <w:rPr>
          <w:rFonts w:ascii="Times New Roman" w:hAnsi="Times New Roman" w:cs="Times New Roman"/>
          <w:b/>
          <w:sz w:val="28"/>
          <w:szCs w:val="28"/>
        </w:rPr>
        <w:t>What do rankings m</w:t>
      </w:r>
      <w:bookmarkStart w:id="0" w:name="_GoBack"/>
      <w:bookmarkEnd w:id="0"/>
      <w:r w:rsidRPr="00490DF6">
        <w:rPr>
          <w:rFonts w:ascii="Times New Roman" w:hAnsi="Times New Roman" w:cs="Times New Roman"/>
          <w:b/>
          <w:sz w:val="28"/>
          <w:szCs w:val="28"/>
        </w:rPr>
        <w:t xml:space="preserve">ean in terms of </w:t>
      </w:r>
      <w:r w:rsidR="002437A0" w:rsidRPr="00490DF6">
        <w:rPr>
          <w:rFonts w:ascii="Times New Roman" w:hAnsi="Times New Roman" w:cs="Times New Roman"/>
          <w:b/>
          <w:sz w:val="28"/>
          <w:szCs w:val="28"/>
        </w:rPr>
        <w:t xml:space="preserve">public/private sector </w:t>
      </w:r>
      <w:r w:rsidR="00CF237F" w:rsidRPr="00490DF6">
        <w:rPr>
          <w:rFonts w:ascii="Times New Roman" w:hAnsi="Times New Roman" w:cs="Times New Roman"/>
          <w:b/>
          <w:sz w:val="28"/>
          <w:szCs w:val="28"/>
        </w:rPr>
        <w:t>action</w:t>
      </w:r>
      <w:r w:rsidRPr="00490DF6">
        <w:rPr>
          <w:rFonts w:ascii="Times New Roman" w:hAnsi="Times New Roman" w:cs="Times New Roman"/>
          <w:b/>
          <w:sz w:val="28"/>
          <w:szCs w:val="28"/>
        </w:rPr>
        <w:t>?</w:t>
      </w:r>
    </w:p>
    <w:p w14:paraId="39B72140" w14:textId="33DBAEA2" w:rsidR="002437A0" w:rsidRDefault="00E61078" w:rsidP="002437A0">
      <w:pPr>
        <w:pStyle w:val="NormalWeb"/>
      </w:pPr>
      <w:r w:rsidRPr="00490DF6">
        <w:rPr>
          <w:b/>
          <w:noProof/>
          <w:sz w:val="28"/>
          <w:szCs w:val="28"/>
        </w:rPr>
        <mc:AlternateContent>
          <mc:Choice Requires="wps">
            <w:drawing>
              <wp:anchor distT="45720" distB="45720" distL="114300" distR="114300" simplePos="0" relativeHeight="251664384" behindDoc="0" locked="0" layoutInCell="1" allowOverlap="1" wp14:anchorId="1FD0EDFA" wp14:editId="5C682A24">
                <wp:simplePos x="0" y="0"/>
                <wp:positionH relativeFrom="column">
                  <wp:posOffset>3581400</wp:posOffset>
                </wp:positionH>
                <wp:positionV relativeFrom="paragraph">
                  <wp:posOffset>379095</wp:posOffset>
                </wp:positionV>
                <wp:extent cx="3276600" cy="3971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71925"/>
                        </a:xfrm>
                        <a:prstGeom prst="rect">
                          <a:avLst/>
                        </a:prstGeom>
                        <a:solidFill>
                          <a:srgbClr val="FFFFFF"/>
                        </a:solidFill>
                        <a:ln w="9525">
                          <a:noFill/>
                          <a:miter lim="800000"/>
                          <a:headEnd/>
                          <a:tailEnd/>
                        </a:ln>
                      </wps:spPr>
                      <wps:txbx>
                        <w:txbxContent>
                          <w:p w14:paraId="1561CBAD" w14:textId="32F34379" w:rsidR="000E7BE6" w:rsidRPr="008D4DFA" w:rsidRDefault="000E7BE6" w:rsidP="008D4DFA">
                            <w:pPr>
                              <w:jc w:val="center"/>
                              <w:rPr>
                                <w:rFonts w:ascii="Times New Roman" w:hAnsi="Times New Roman" w:cs="Times New Roman"/>
                                <w:b/>
                                <w:sz w:val="28"/>
                                <w:szCs w:val="28"/>
                              </w:rPr>
                            </w:pPr>
                            <w:r w:rsidRPr="008D4DFA">
                              <w:rPr>
                                <w:rFonts w:ascii="Times New Roman" w:hAnsi="Times New Roman" w:cs="Times New Roman"/>
                                <w:b/>
                                <w:sz w:val="28"/>
                                <w:szCs w:val="28"/>
                              </w:rPr>
                              <w:t>Synopsis</w:t>
                            </w:r>
                          </w:p>
                          <w:p w14:paraId="39703547" w14:textId="4F7EE9AB" w:rsid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Portugal suffers economically from a shortage of people trained in science</w:t>
                            </w:r>
                            <w:r w:rsidR="00A70D7E">
                              <w:rPr>
                                <w:rFonts w:ascii="Times New Roman" w:hAnsi="Times New Roman" w:cs="Times New Roman"/>
                                <w:sz w:val="24"/>
                                <w:szCs w:val="24"/>
                              </w:rPr>
                              <w:t xml:space="preserve">, </w:t>
                            </w:r>
                            <w:r>
                              <w:rPr>
                                <w:rFonts w:ascii="Times New Roman" w:hAnsi="Times New Roman" w:cs="Times New Roman"/>
                                <w:sz w:val="24"/>
                                <w:szCs w:val="24"/>
                              </w:rPr>
                              <w:t>engineering and business.</w:t>
                            </w:r>
                          </w:p>
                          <w:p w14:paraId="5DC521AB" w14:textId="53F202BB" w:rsid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Canada’s innovation is strongly influenced by its close cultural and economic relationship with the U.S. Does Portugal have a similar potential relationship</w:t>
                            </w:r>
                            <w:r w:rsidR="00FB399C">
                              <w:rPr>
                                <w:rFonts w:ascii="Times New Roman" w:hAnsi="Times New Roman" w:cs="Times New Roman"/>
                                <w:sz w:val="24"/>
                                <w:szCs w:val="24"/>
                              </w:rPr>
                              <w:t xml:space="preserve"> with the EU/Spain/Brazil</w:t>
                            </w:r>
                            <w:r>
                              <w:rPr>
                                <w:rFonts w:ascii="Times New Roman" w:hAnsi="Times New Roman" w:cs="Times New Roman"/>
                                <w:sz w:val="24"/>
                                <w:szCs w:val="24"/>
                              </w:rPr>
                              <w:t>?</w:t>
                            </w:r>
                          </w:p>
                          <w:p w14:paraId="66FE37F9" w14:textId="5357D477" w:rsidR="008D4DFA" w:rsidRP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Many of the ‘competitiveness factors’ making up the rankings seem irrelevant to helping determine the direction of change or action</w:t>
                            </w:r>
                            <w:r w:rsidR="00A70D7E">
                              <w:rPr>
                                <w:rFonts w:ascii="Times New Roman" w:hAnsi="Times New Roman" w:cs="Times New Roman"/>
                                <w:sz w:val="24"/>
                                <w:szCs w:val="24"/>
                              </w:rPr>
                              <w:t xml:space="preserve"> and are ‘problematic’!</w:t>
                            </w:r>
                          </w:p>
                          <w:p w14:paraId="0B492817" w14:textId="6C50A52C" w:rsidR="00CA342D" w:rsidRPr="008D4DFA" w:rsidRDefault="00CA342D" w:rsidP="00CA342D">
                            <w:pPr>
                              <w:jc w:val="center"/>
                              <w:rPr>
                                <w:rFonts w:ascii="Times New Roman" w:hAnsi="Times New Roman" w:cs="Times New Roman"/>
                                <w:b/>
                                <w:sz w:val="28"/>
                                <w:szCs w:val="28"/>
                              </w:rPr>
                            </w:pPr>
                            <w:r w:rsidRPr="008D4DFA">
                              <w:rPr>
                                <w:rFonts w:ascii="Times New Roman" w:hAnsi="Times New Roman" w:cs="Times New Roman"/>
                                <w:b/>
                                <w:sz w:val="28"/>
                                <w:szCs w:val="28"/>
                              </w:rPr>
                              <w:t>Contents</w:t>
                            </w:r>
                          </w:p>
                          <w:p w14:paraId="6CDD78B3" w14:textId="5B773E0D"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Portugal compared to Canada</w:t>
                            </w:r>
                          </w:p>
                          <w:p w14:paraId="0894630D" w14:textId="715AC99F"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Comparison with neighboring economic blocs</w:t>
                            </w:r>
                          </w:p>
                          <w:p w14:paraId="42F5D5F8" w14:textId="6EA85174"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Lessons from the U.S.</w:t>
                            </w:r>
                          </w:p>
                          <w:p w14:paraId="4A49CC7F" w14:textId="16BC9315"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Actions</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0EDFA" id="_x0000_t202" coordsize="21600,21600" o:spt="202" path="m,l,21600r21600,l21600,xe">
                <v:stroke joinstyle="miter"/>
                <v:path gradientshapeok="t" o:connecttype="rect"/>
              </v:shapetype>
              <v:shape id="Text Box 2" o:spid="_x0000_s1026" type="#_x0000_t202" style="position:absolute;margin-left:282pt;margin-top:29.85pt;width:258pt;height:31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" stroked="f">
                <v:textbox>
                  <w:txbxContent>
                    <w:p w14:paraId="1561CBAD" w14:textId="32F34379" w:rsidR="000E7BE6" w:rsidRPr="008D4DFA" w:rsidRDefault="000E7BE6" w:rsidP="008D4DFA">
                      <w:pPr>
                        <w:jc w:val="center"/>
                        <w:rPr>
                          <w:rFonts w:ascii="Times New Roman" w:hAnsi="Times New Roman" w:cs="Times New Roman"/>
                          <w:b/>
                          <w:sz w:val="28"/>
                          <w:szCs w:val="28"/>
                        </w:rPr>
                      </w:pPr>
                      <w:r w:rsidRPr="008D4DFA">
                        <w:rPr>
                          <w:rFonts w:ascii="Times New Roman" w:hAnsi="Times New Roman" w:cs="Times New Roman"/>
                          <w:b/>
                          <w:sz w:val="28"/>
                          <w:szCs w:val="28"/>
                        </w:rPr>
                        <w:t>Synopsis</w:t>
                      </w:r>
                    </w:p>
                    <w:p w14:paraId="39703547" w14:textId="4F7EE9AB" w:rsid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Portugal suffers economically from a shortage of people trained in science</w:t>
                      </w:r>
                      <w:r w:rsidR="00A70D7E">
                        <w:rPr>
                          <w:rFonts w:ascii="Times New Roman" w:hAnsi="Times New Roman" w:cs="Times New Roman"/>
                          <w:sz w:val="24"/>
                          <w:szCs w:val="24"/>
                        </w:rPr>
                        <w:t xml:space="preserve">, </w:t>
                      </w:r>
                      <w:r>
                        <w:rPr>
                          <w:rFonts w:ascii="Times New Roman" w:hAnsi="Times New Roman" w:cs="Times New Roman"/>
                          <w:sz w:val="24"/>
                          <w:szCs w:val="24"/>
                        </w:rPr>
                        <w:t>engineering and business.</w:t>
                      </w:r>
                    </w:p>
                    <w:p w14:paraId="5DC521AB" w14:textId="53F202BB" w:rsid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Canada’s innovation is strongly influenced by its close cultural and economic relationship with the U.S. Does Portugal have a similar potential relationship</w:t>
                      </w:r>
                      <w:r w:rsidR="00FB399C">
                        <w:rPr>
                          <w:rFonts w:ascii="Times New Roman" w:hAnsi="Times New Roman" w:cs="Times New Roman"/>
                          <w:sz w:val="24"/>
                          <w:szCs w:val="24"/>
                        </w:rPr>
                        <w:t xml:space="preserve"> with the EU/Spain/Brazil</w:t>
                      </w:r>
                      <w:r>
                        <w:rPr>
                          <w:rFonts w:ascii="Times New Roman" w:hAnsi="Times New Roman" w:cs="Times New Roman"/>
                          <w:sz w:val="24"/>
                          <w:szCs w:val="24"/>
                        </w:rPr>
                        <w:t>?</w:t>
                      </w:r>
                    </w:p>
                    <w:p w14:paraId="66FE37F9" w14:textId="5357D477" w:rsidR="008D4DFA" w:rsidRPr="008D4DFA" w:rsidRDefault="008D4DFA" w:rsidP="008D4D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Many of the ‘competitiveness factors’ making up the rankings seem irrelevant to helping determine the direction of change or action</w:t>
                      </w:r>
                      <w:r w:rsidR="00A70D7E">
                        <w:rPr>
                          <w:rFonts w:ascii="Times New Roman" w:hAnsi="Times New Roman" w:cs="Times New Roman"/>
                          <w:sz w:val="24"/>
                          <w:szCs w:val="24"/>
                        </w:rPr>
                        <w:t xml:space="preserve"> and are ‘problematic’!</w:t>
                      </w:r>
                    </w:p>
                    <w:p w14:paraId="0B492817" w14:textId="6C50A52C" w:rsidR="00CA342D" w:rsidRPr="008D4DFA" w:rsidRDefault="00CA342D" w:rsidP="00CA342D">
                      <w:pPr>
                        <w:jc w:val="center"/>
                        <w:rPr>
                          <w:rFonts w:ascii="Times New Roman" w:hAnsi="Times New Roman" w:cs="Times New Roman"/>
                          <w:b/>
                          <w:sz w:val="28"/>
                          <w:szCs w:val="28"/>
                        </w:rPr>
                      </w:pPr>
                      <w:r w:rsidRPr="008D4DFA">
                        <w:rPr>
                          <w:rFonts w:ascii="Times New Roman" w:hAnsi="Times New Roman" w:cs="Times New Roman"/>
                          <w:b/>
                          <w:sz w:val="28"/>
                          <w:szCs w:val="28"/>
                        </w:rPr>
                        <w:t>Contents</w:t>
                      </w:r>
                    </w:p>
                    <w:p w14:paraId="6CDD78B3" w14:textId="5B773E0D"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Portugal compared to Canada</w:t>
                      </w:r>
                    </w:p>
                    <w:p w14:paraId="0894630D" w14:textId="715AC99F"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Comparison with neighboring economic blocs</w:t>
                      </w:r>
                    </w:p>
                    <w:p w14:paraId="42F5D5F8" w14:textId="6EA85174"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Lessons from the U.S.</w:t>
                      </w:r>
                    </w:p>
                    <w:p w14:paraId="4A49CC7F" w14:textId="16BC9315" w:rsidR="00CA342D" w:rsidRPr="00CA342D" w:rsidRDefault="00CA342D" w:rsidP="00CA342D">
                      <w:pPr>
                        <w:pStyle w:val="ListParagraph"/>
                        <w:numPr>
                          <w:ilvl w:val="0"/>
                          <w:numId w:val="9"/>
                        </w:numPr>
                        <w:rPr>
                          <w:rFonts w:ascii="Times New Roman" w:hAnsi="Times New Roman" w:cs="Times New Roman"/>
                          <w:sz w:val="24"/>
                          <w:szCs w:val="24"/>
                        </w:rPr>
                      </w:pPr>
                      <w:r w:rsidRPr="00CA342D">
                        <w:rPr>
                          <w:rFonts w:ascii="Times New Roman" w:hAnsi="Times New Roman" w:cs="Times New Roman"/>
                          <w:sz w:val="24"/>
                          <w:szCs w:val="24"/>
                        </w:rPr>
                        <w:t>Actions</w:t>
                      </w:r>
                      <w:r>
                        <w:rPr>
                          <w:rFonts w:ascii="Times New Roman" w:hAnsi="Times New Roman" w:cs="Times New Roman"/>
                          <w:sz w:val="24"/>
                          <w:szCs w:val="24"/>
                        </w:rPr>
                        <w:t>?</w:t>
                      </w:r>
                    </w:p>
                  </w:txbxContent>
                </v:textbox>
                <w10:wrap type="square"/>
              </v:shape>
            </w:pict>
          </mc:Fallback>
        </mc:AlternateContent>
      </w:r>
      <w:r w:rsidR="002437A0">
        <w:t>Each year the World Economic Forum publishes its ranking of the Global Competitiveness of most countries around the globe. The report for 2016</w:t>
      </w:r>
      <w:r w:rsidR="00B1410E">
        <w:t>-2017</w:t>
      </w:r>
      <w:r w:rsidR="002437A0">
        <w:t xml:space="preserve"> covers 138 countries. The purpose of the report is to provide ‘insight into the drivers of their productivity and prosperity</w:t>
      </w:r>
      <w:r w:rsidR="00A70D7E">
        <w:t>’</w:t>
      </w:r>
      <w:r w:rsidR="002437A0">
        <w:t xml:space="preserve">. </w:t>
      </w:r>
    </w:p>
    <w:p w14:paraId="69A41489" w14:textId="3BA4A779" w:rsidR="002437A0" w:rsidRDefault="002437A0" w:rsidP="002437A0">
      <w:pPr>
        <w:pStyle w:val="NormalWeb"/>
        <w:rPr>
          <w:color w:val="141414"/>
        </w:rPr>
      </w:pPr>
      <w:r>
        <w:rPr>
          <w:color w:val="141414"/>
        </w:rPr>
        <w:t>To quote from the report;</w:t>
      </w:r>
    </w:p>
    <w:p w14:paraId="4C31ECCF" w14:textId="701C6583" w:rsidR="002437A0" w:rsidRPr="002437A0" w:rsidRDefault="002437A0" w:rsidP="002437A0">
      <w:pPr>
        <w:pStyle w:val="NormalWeb"/>
        <w:rPr>
          <w:i/>
          <w:color w:val="141414"/>
        </w:rPr>
      </w:pPr>
      <w:r w:rsidRPr="002437A0">
        <w:rPr>
          <w:i/>
          <w:color w:val="141414"/>
        </w:rPr>
        <w:t xml:space="preserve">This year’s edition highlights that declining openness is threatening growth and prosperity. It also highlights that monetary stimulus measures such as quantitative easing </w:t>
      </w:r>
      <w:r w:rsidR="00E61078" w:rsidRPr="002437A0">
        <w:rPr>
          <w:i/>
          <w:color w:val="141414"/>
        </w:rPr>
        <w:t>is</w:t>
      </w:r>
      <w:r w:rsidRPr="002437A0">
        <w:rPr>
          <w:i/>
          <w:color w:val="141414"/>
        </w:rPr>
        <w:t xml:space="preserve"> not enough to sustain growth and must be accompanied by competitiveness reforms. Final key finding points to the fact that updated business practices and investment in innovation are now as important as infrastructure, skills and efficient markets.</w:t>
      </w:r>
    </w:p>
    <w:p w14:paraId="3256A72E" w14:textId="77777777" w:rsidR="002437A0" w:rsidRPr="002437A0" w:rsidRDefault="002437A0" w:rsidP="002437A0">
      <w:pPr>
        <w:pStyle w:val="NormalWeb"/>
        <w:rPr>
          <w:i/>
          <w:color w:val="141414"/>
        </w:rPr>
      </w:pPr>
      <w:r w:rsidRPr="002437A0">
        <w:rPr>
          <w:i/>
          <w:color w:val="141414"/>
        </w:rPr>
        <w:t>Switzerland, Singapore and the United States remain the three world’s most competitive economies.</w:t>
      </w:r>
    </w:p>
    <w:p w14:paraId="41584B5B" w14:textId="77777777" w:rsidR="002437A0" w:rsidRPr="002437A0" w:rsidRDefault="002437A0" w:rsidP="002437A0">
      <w:pPr>
        <w:pStyle w:val="NormalWeb"/>
        <w:rPr>
          <w:i/>
          <w:color w:val="141414"/>
        </w:rPr>
      </w:pPr>
      <w:r w:rsidRPr="002437A0">
        <w:rPr>
          <w:i/>
          <w:color w:val="141414"/>
        </w:rPr>
        <w:t>“Declining openness in the global economy is harming competitiveness and making it harder for leaders to drive sustainable, inclusive growth,” said Klaus Schwab, Founder and Executive Chairman, World Economic Forum.</w:t>
      </w:r>
    </w:p>
    <w:p w14:paraId="734FAC03" w14:textId="27DC96BF" w:rsidR="002437A0" w:rsidRPr="002437A0" w:rsidRDefault="002437A0" w:rsidP="002437A0">
      <w:pPr>
        <w:pStyle w:val="NormalWeb"/>
        <w:rPr>
          <w:i/>
          <w:color w:val="141414"/>
        </w:rPr>
      </w:pPr>
      <w:r w:rsidRPr="002437A0">
        <w:rPr>
          <w:i/>
          <w:color w:val="141414"/>
        </w:rPr>
        <w:t>The Report series remains the most comprehensive assessment of national competitiveness worldwide</w:t>
      </w:r>
      <w:r>
        <w:rPr>
          <w:i/>
          <w:color w:val="141414"/>
        </w:rPr>
        <w:t>.</w:t>
      </w:r>
    </w:p>
    <w:p w14:paraId="6477C95B" w14:textId="65F03E30" w:rsidR="00003D6E" w:rsidRDefault="002437A0">
      <w:pPr>
        <w:rPr>
          <w:rFonts w:ascii="Times New Roman" w:hAnsi="Times New Roman" w:cs="Times New Roman"/>
          <w:sz w:val="24"/>
          <w:szCs w:val="24"/>
        </w:rPr>
      </w:pPr>
      <w:r>
        <w:rPr>
          <w:rFonts w:ascii="Times New Roman" w:hAnsi="Times New Roman" w:cs="Times New Roman"/>
          <w:sz w:val="24"/>
          <w:szCs w:val="24"/>
        </w:rPr>
        <w:t xml:space="preserve">This </w:t>
      </w:r>
      <w:r w:rsidR="00490DF6">
        <w:rPr>
          <w:rFonts w:ascii="Times New Roman" w:hAnsi="Times New Roman" w:cs="Times New Roman"/>
          <w:sz w:val="24"/>
          <w:szCs w:val="24"/>
        </w:rPr>
        <w:t xml:space="preserve">paper </w:t>
      </w:r>
      <w:r>
        <w:rPr>
          <w:rFonts w:ascii="Times New Roman" w:hAnsi="Times New Roman" w:cs="Times New Roman"/>
          <w:sz w:val="24"/>
          <w:szCs w:val="24"/>
        </w:rPr>
        <w:t>looks at Portugal and Canada and, for comparison purposes</w:t>
      </w:r>
      <w:r w:rsidR="00B1410E">
        <w:rPr>
          <w:rFonts w:ascii="Times New Roman" w:hAnsi="Times New Roman" w:cs="Times New Roman"/>
          <w:sz w:val="24"/>
          <w:szCs w:val="24"/>
        </w:rPr>
        <w:t>,</w:t>
      </w:r>
      <w:r>
        <w:rPr>
          <w:rFonts w:ascii="Times New Roman" w:hAnsi="Times New Roman" w:cs="Times New Roman"/>
          <w:sz w:val="24"/>
          <w:szCs w:val="24"/>
        </w:rPr>
        <w:t xml:space="preserve"> </w:t>
      </w:r>
      <w:r w:rsidR="00003D6E">
        <w:rPr>
          <w:rFonts w:ascii="Times New Roman" w:hAnsi="Times New Roman" w:cs="Times New Roman"/>
          <w:sz w:val="24"/>
          <w:szCs w:val="24"/>
        </w:rPr>
        <w:t>notes innovativeness in</w:t>
      </w:r>
      <w:r>
        <w:rPr>
          <w:rFonts w:ascii="Times New Roman" w:hAnsi="Times New Roman" w:cs="Times New Roman"/>
          <w:sz w:val="24"/>
          <w:szCs w:val="24"/>
        </w:rPr>
        <w:t xml:space="preserve"> Spain and the U.S. </w:t>
      </w:r>
    </w:p>
    <w:p w14:paraId="3DF57359" w14:textId="2A253846" w:rsidR="00821D47" w:rsidRDefault="00821D47">
      <w:pPr>
        <w:rPr>
          <w:rFonts w:ascii="Times New Roman" w:hAnsi="Times New Roman" w:cs="Times New Roman"/>
          <w:b/>
          <w:sz w:val="28"/>
          <w:szCs w:val="28"/>
        </w:rPr>
      </w:pPr>
      <w:r w:rsidRPr="00821D47">
        <w:rPr>
          <w:rFonts w:ascii="Times New Roman" w:hAnsi="Times New Roman" w:cs="Times New Roman"/>
          <w:b/>
          <w:sz w:val="28"/>
          <w:szCs w:val="28"/>
        </w:rPr>
        <w:t>Portugal compared to Canada</w:t>
      </w:r>
    </w:p>
    <w:p w14:paraId="447FE681" w14:textId="70AB175D" w:rsidR="0078767A" w:rsidRPr="001E7A34" w:rsidRDefault="0078767A">
      <w:pPr>
        <w:rPr>
          <w:rFonts w:ascii="Times New Roman" w:hAnsi="Times New Roman" w:cs="Times New Roman"/>
          <w:sz w:val="24"/>
          <w:szCs w:val="24"/>
        </w:rPr>
      </w:pPr>
      <w:r w:rsidRPr="001E7A34">
        <w:rPr>
          <w:rFonts w:ascii="Times New Roman" w:hAnsi="Times New Roman" w:cs="Times New Roman"/>
          <w:sz w:val="24"/>
          <w:szCs w:val="24"/>
        </w:rPr>
        <w:t xml:space="preserve">Canada’s </w:t>
      </w:r>
      <w:r w:rsidR="003E3448">
        <w:rPr>
          <w:rFonts w:ascii="Times New Roman" w:hAnsi="Times New Roman" w:cs="Times New Roman"/>
          <w:sz w:val="24"/>
          <w:szCs w:val="24"/>
        </w:rPr>
        <w:t xml:space="preserve">overall </w:t>
      </w:r>
      <w:r w:rsidRPr="001E7A34">
        <w:rPr>
          <w:rFonts w:ascii="Times New Roman" w:hAnsi="Times New Roman" w:cs="Times New Roman"/>
          <w:sz w:val="24"/>
          <w:szCs w:val="24"/>
        </w:rPr>
        <w:t>ranking has fallen in the last ten years and is now rated 15</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on the Global Competitive Index </w:t>
      </w:r>
      <w:r w:rsidR="003E3448">
        <w:rPr>
          <w:rFonts w:ascii="Times New Roman" w:hAnsi="Times New Roman" w:cs="Times New Roman"/>
          <w:sz w:val="24"/>
          <w:szCs w:val="24"/>
        </w:rPr>
        <w:t xml:space="preserve">but </w:t>
      </w:r>
      <w:r w:rsidRPr="001E7A34">
        <w:rPr>
          <w:rFonts w:ascii="Times New Roman" w:hAnsi="Times New Roman" w:cs="Times New Roman"/>
          <w:sz w:val="24"/>
          <w:szCs w:val="24"/>
        </w:rPr>
        <w:t>24</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for the</w:t>
      </w:r>
      <w:r w:rsidR="00650031" w:rsidRPr="001E7A34">
        <w:rPr>
          <w:rFonts w:ascii="Times New Roman" w:hAnsi="Times New Roman" w:cs="Times New Roman"/>
          <w:sz w:val="24"/>
          <w:szCs w:val="24"/>
        </w:rPr>
        <w:t xml:space="preserve"> 12</w:t>
      </w:r>
      <w:r w:rsidR="00650031" w:rsidRPr="001E7A34">
        <w:rPr>
          <w:rFonts w:ascii="Times New Roman" w:hAnsi="Times New Roman" w:cs="Times New Roman"/>
          <w:sz w:val="24"/>
          <w:szCs w:val="24"/>
          <w:vertAlign w:val="superscript"/>
        </w:rPr>
        <w:t>th</w:t>
      </w:r>
      <w:r w:rsidR="00650031" w:rsidRPr="001E7A34">
        <w:rPr>
          <w:rFonts w:ascii="Times New Roman" w:hAnsi="Times New Roman" w:cs="Times New Roman"/>
          <w:sz w:val="24"/>
          <w:szCs w:val="24"/>
        </w:rPr>
        <w:t xml:space="preserve"> </w:t>
      </w:r>
      <w:r w:rsidRPr="001E7A34">
        <w:rPr>
          <w:rFonts w:ascii="Times New Roman" w:hAnsi="Times New Roman" w:cs="Times New Roman"/>
          <w:sz w:val="24"/>
          <w:szCs w:val="24"/>
        </w:rPr>
        <w:t>pillar</w:t>
      </w:r>
      <w:r w:rsidR="00CF237F">
        <w:rPr>
          <w:rFonts w:ascii="Times New Roman" w:hAnsi="Times New Roman" w:cs="Times New Roman"/>
          <w:sz w:val="24"/>
          <w:szCs w:val="24"/>
        </w:rPr>
        <w:t xml:space="preserve"> which focusses on innovation</w:t>
      </w:r>
      <w:r w:rsidRPr="001E7A34">
        <w:rPr>
          <w:rFonts w:ascii="Times New Roman" w:hAnsi="Times New Roman" w:cs="Times New Roman"/>
          <w:sz w:val="24"/>
          <w:szCs w:val="24"/>
        </w:rPr>
        <w:t>. The U.S. remains solidly in 3</w:t>
      </w:r>
      <w:r w:rsidRPr="001E7A34">
        <w:rPr>
          <w:rFonts w:ascii="Times New Roman" w:hAnsi="Times New Roman" w:cs="Times New Roman"/>
          <w:sz w:val="24"/>
          <w:szCs w:val="24"/>
          <w:vertAlign w:val="superscript"/>
        </w:rPr>
        <w:t>rd</w:t>
      </w:r>
      <w:r w:rsidRPr="001E7A34">
        <w:rPr>
          <w:rFonts w:ascii="Times New Roman" w:hAnsi="Times New Roman" w:cs="Times New Roman"/>
          <w:sz w:val="24"/>
          <w:szCs w:val="24"/>
        </w:rPr>
        <w:t xml:space="preserve"> position</w:t>
      </w:r>
      <w:r w:rsidR="00650031" w:rsidRPr="001E7A34">
        <w:rPr>
          <w:rFonts w:ascii="Times New Roman" w:hAnsi="Times New Roman" w:cs="Times New Roman"/>
          <w:sz w:val="24"/>
          <w:szCs w:val="24"/>
        </w:rPr>
        <w:t xml:space="preserve"> overall and 4</w:t>
      </w:r>
      <w:r w:rsidR="00650031" w:rsidRPr="001E7A34">
        <w:rPr>
          <w:rFonts w:ascii="Times New Roman" w:hAnsi="Times New Roman" w:cs="Times New Roman"/>
          <w:sz w:val="24"/>
          <w:szCs w:val="24"/>
          <w:vertAlign w:val="superscript"/>
        </w:rPr>
        <w:t>th</w:t>
      </w:r>
      <w:r w:rsidR="00650031" w:rsidRPr="001E7A34">
        <w:rPr>
          <w:rFonts w:ascii="Times New Roman" w:hAnsi="Times New Roman" w:cs="Times New Roman"/>
          <w:sz w:val="24"/>
          <w:szCs w:val="24"/>
        </w:rPr>
        <w:t xml:space="preserve"> </w:t>
      </w:r>
      <w:r w:rsidR="00B1410E">
        <w:rPr>
          <w:rFonts w:ascii="Times New Roman" w:hAnsi="Times New Roman" w:cs="Times New Roman"/>
          <w:sz w:val="24"/>
          <w:szCs w:val="24"/>
        </w:rPr>
        <w:t xml:space="preserve">for </w:t>
      </w:r>
      <w:r w:rsidR="00650031" w:rsidRPr="001E7A34">
        <w:rPr>
          <w:rFonts w:ascii="Times New Roman" w:hAnsi="Times New Roman" w:cs="Times New Roman"/>
          <w:sz w:val="24"/>
          <w:szCs w:val="24"/>
        </w:rPr>
        <w:t>the 12</w:t>
      </w:r>
      <w:r w:rsidR="00650031" w:rsidRPr="001E7A34">
        <w:rPr>
          <w:rFonts w:ascii="Times New Roman" w:hAnsi="Times New Roman" w:cs="Times New Roman"/>
          <w:sz w:val="24"/>
          <w:szCs w:val="24"/>
          <w:vertAlign w:val="superscript"/>
        </w:rPr>
        <w:t>th</w:t>
      </w:r>
      <w:r w:rsidR="00650031" w:rsidRPr="001E7A34">
        <w:rPr>
          <w:rFonts w:ascii="Times New Roman" w:hAnsi="Times New Roman" w:cs="Times New Roman"/>
          <w:sz w:val="24"/>
          <w:szCs w:val="24"/>
        </w:rPr>
        <w:t xml:space="preserve"> innovation pillar</w:t>
      </w:r>
      <w:r w:rsidRPr="001E7A34">
        <w:rPr>
          <w:rFonts w:ascii="Times New Roman" w:hAnsi="Times New Roman" w:cs="Times New Roman"/>
          <w:sz w:val="24"/>
          <w:szCs w:val="24"/>
        </w:rPr>
        <w:t xml:space="preserve">. </w:t>
      </w:r>
      <w:r w:rsidR="00650031" w:rsidRPr="001E7A34">
        <w:rPr>
          <w:rFonts w:ascii="Times New Roman" w:hAnsi="Times New Roman" w:cs="Times New Roman"/>
          <w:sz w:val="24"/>
          <w:szCs w:val="24"/>
        </w:rPr>
        <w:t>There is n</w:t>
      </w:r>
      <w:r w:rsidRPr="001E7A34">
        <w:rPr>
          <w:rFonts w:ascii="Times New Roman" w:hAnsi="Times New Roman" w:cs="Times New Roman"/>
          <w:sz w:val="24"/>
          <w:szCs w:val="24"/>
        </w:rPr>
        <w:t>o dou</w:t>
      </w:r>
      <w:r w:rsidR="00A70D7E">
        <w:rPr>
          <w:rFonts w:ascii="Times New Roman" w:hAnsi="Times New Roman" w:cs="Times New Roman"/>
          <w:sz w:val="24"/>
          <w:szCs w:val="24"/>
        </w:rPr>
        <w:t xml:space="preserve">bt that Canada benefits from </w:t>
      </w:r>
      <w:r w:rsidR="00B1410E">
        <w:rPr>
          <w:rFonts w:ascii="Times New Roman" w:hAnsi="Times New Roman" w:cs="Times New Roman"/>
          <w:sz w:val="24"/>
          <w:szCs w:val="24"/>
        </w:rPr>
        <w:t>its</w:t>
      </w:r>
      <w:r w:rsidRPr="001E7A34">
        <w:rPr>
          <w:rFonts w:ascii="Times New Roman" w:hAnsi="Times New Roman" w:cs="Times New Roman"/>
          <w:sz w:val="24"/>
          <w:szCs w:val="24"/>
        </w:rPr>
        <w:t xml:space="preserve"> juxtaposition</w:t>
      </w:r>
      <w:r w:rsidR="00A70D7E">
        <w:rPr>
          <w:rFonts w:ascii="Times New Roman" w:hAnsi="Times New Roman" w:cs="Times New Roman"/>
          <w:sz w:val="24"/>
          <w:szCs w:val="24"/>
        </w:rPr>
        <w:t xml:space="preserve"> with the U.S</w:t>
      </w:r>
      <w:r w:rsidRPr="001E7A34">
        <w:rPr>
          <w:rFonts w:ascii="Times New Roman" w:hAnsi="Times New Roman" w:cs="Times New Roman"/>
          <w:sz w:val="24"/>
          <w:szCs w:val="24"/>
        </w:rPr>
        <w:t>. Common language and culture make for a large interchange of information</w:t>
      </w:r>
      <w:r w:rsidR="00CF237F">
        <w:rPr>
          <w:rFonts w:ascii="Times New Roman" w:hAnsi="Times New Roman" w:cs="Times New Roman"/>
          <w:sz w:val="24"/>
          <w:szCs w:val="24"/>
        </w:rPr>
        <w:t>, people, thus</w:t>
      </w:r>
      <w:r w:rsidR="00650031" w:rsidRPr="001E7A34">
        <w:rPr>
          <w:rFonts w:ascii="Times New Roman" w:hAnsi="Times New Roman" w:cs="Times New Roman"/>
          <w:sz w:val="24"/>
          <w:szCs w:val="24"/>
        </w:rPr>
        <w:t xml:space="preserve"> contributing to the cross flow of ideas, new products</w:t>
      </w:r>
      <w:r w:rsidR="00B1410E">
        <w:rPr>
          <w:rFonts w:ascii="Times New Roman" w:hAnsi="Times New Roman" w:cs="Times New Roman"/>
          <w:sz w:val="24"/>
          <w:szCs w:val="24"/>
        </w:rPr>
        <w:t xml:space="preserve"> and basic understandings</w:t>
      </w:r>
      <w:r w:rsidRPr="001E7A34">
        <w:rPr>
          <w:rFonts w:ascii="Times New Roman" w:hAnsi="Times New Roman" w:cs="Times New Roman"/>
          <w:sz w:val="24"/>
          <w:szCs w:val="24"/>
        </w:rPr>
        <w:t>.</w:t>
      </w:r>
      <w:r w:rsidR="00B1410E">
        <w:rPr>
          <w:rFonts w:ascii="Times New Roman" w:hAnsi="Times New Roman" w:cs="Times New Roman"/>
          <w:sz w:val="24"/>
          <w:szCs w:val="24"/>
        </w:rPr>
        <w:t xml:space="preserve"> The NAFTA agreement which includes Mexico has contributed significantly to the smoothing of cross-border issues.</w:t>
      </w:r>
      <w:r w:rsidRPr="001E7A34">
        <w:rPr>
          <w:rFonts w:ascii="Times New Roman" w:hAnsi="Times New Roman" w:cs="Times New Roman"/>
          <w:sz w:val="24"/>
          <w:szCs w:val="24"/>
        </w:rPr>
        <w:t xml:space="preserve"> </w:t>
      </w:r>
    </w:p>
    <w:p w14:paraId="79BAC983" w14:textId="2F6DE82B" w:rsidR="0078767A" w:rsidRPr="001E7A34" w:rsidRDefault="0078767A">
      <w:pPr>
        <w:rPr>
          <w:rFonts w:ascii="Times New Roman" w:hAnsi="Times New Roman" w:cs="Times New Roman"/>
          <w:sz w:val="24"/>
          <w:szCs w:val="24"/>
        </w:rPr>
      </w:pPr>
      <w:r w:rsidRPr="001E7A34">
        <w:rPr>
          <w:rFonts w:ascii="Times New Roman" w:hAnsi="Times New Roman" w:cs="Times New Roman"/>
          <w:sz w:val="24"/>
          <w:szCs w:val="24"/>
        </w:rPr>
        <w:t>Portugal is ranked 46</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on the Global Competitiveness Index and 34</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for the innovation pillar.</w:t>
      </w:r>
      <w:r w:rsidR="003E3448">
        <w:rPr>
          <w:rFonts w:ascii="Times New Roman" w:hAnsi="Times New Roman" w:cs="Times New Roman"/>
          <w:sz w:val="24"/>
          <w:szCs w:val="24"/>
        </w:rPr>
        <w:t xml:space="preserve"> While trade arrangements in the EU </w:t>
      </w:r>
      <w:r w:rsidR="00CF237F">
        <w:rPr>
          <w:rFonts w:ascii="Times New Roman" w:hAnsi="Times New Roman" w:cs="Times New Roman"/>
          <w:sz w:val="24"/>
          <w:szCs w:val="24"/>
        </w:rPr>
        <w:t>open</w:t>
      </w:r>
      <w:r w:rsidR="003E3448">
        <w:rPr>
          <w:rFonts w:ascii="Times New Roman" w:hAnsi="Times New Roman" w:cs="Times New Roman"/>
          <w:sz w:val="24"/>
          <w:szCs w:val="24"/>
        </w:rPr>
        <w:t xml:space="preserve"> the markets for Portuguese-based organizations, there is not the same flow of information due to language and cultural differences</w:t>
      </w:r>
      <w:r w:rsidRPr="001E7A34">
        <w:rPr>
          <w:rFonts w:ascii="Times New Roman" w:hAnsi="Times New Roman" w:cs="Times New Roman"/>
          <w:sz w:val="24"/>
          <w:szCs w:val="24"/>
        </w:rPr>
        <w:t xml:space="preserve"> </w:t>
      </w:r>
      <w:r w:rsidR="003E3448">
        <w:rPr>
          <w:rFonts w:ascii="Times New Roman" w:hAnsi="Times New Roman" w:cs="Times New Roman"/>
          <w:sz w:val="24"/>
          <w:szCs w:val="24"/>
        </w:rPr>
        <w:t>as there is in North America.</w:t>
      </w:r>
      <w:r w:rsidR="00CF237F">
        <w:rPr>
          <w:rFonts w:ascii="Times New Roman" w:hAnsi="Times New Roman" w:cs="Times New Roman"/>
          <w:sz w:val="24"/>
          <w:szCs w:val="24"/>
        </w:rPr>
        <w:t xml:space="preserve"> Spain, one of the large economic presences on Portugal’s border ranks similarly to Portugal on the overall index at 32</w:t>
      </w:r>
      <w:r w:rsidR="00CF237F" w:rsidRPr="00CF237F">
        <w:rPr>
          <w:rFonts w:ascii="Times New Roman" w:hAnsi="Times New Roman" w:cs="Times New Roman"/>
          <w:sz w:val="24"/>
          <w:szCs w:val="24"/>
          <w:vertAlign w:val="superscript"/>
        </w:rPr>
        <w:t>nd</w:t>
      </w:r>
      <w:r w:rsidR="00CF237F">
        <w:rPr>
          <w:rFonts w:ascii="Times New Roman" w:hAnsi="Times New Roman" w:cs="Times New Roman"/>
          <w:sz w:val="24"/>
          <w:szCs w:val="24"/>
        </w:rPr>
        <w:t xml:space="preserve"> thus ahead of Portugal, but 38</w:t>
      </w:r>
      <w:r w:rsidR="00CF237F" w:rsidRPr="00CF237F">
        <w:rPr>
          <w:rFonts w:ascii="Times New Roman" w:hAnsi="Times New Roman" w:cs="Times New Roman"/>
          <w:sz w:val="24"/>
          <w:szCs w:val="24"/>
          <w:vertAlign w:val="superscript"/>
        </w:rPr>
        <w:t>th</w:t>
      </w:r>
      <w:r w:rsidR="00CF237F">
        <w:rPr>
          <w:rFonts w:ascii="Times New Roman" w:hAnsi="Times New Roman" w:cs="Times New Roman"/>
          <w:sz w:val="24"/>
          <w:szCs w:val="24"/>
        </w:rPr>
        <w:t xml:space="preserve"> in the 12</w:t>
      </w:r>
      <w:r w:rsidR="00CF237F" w:rsidRPr="00CF237F">
        <w:rPr>
          <w:rFonts w:ascii="Times New Roman" w:hAnsi="Times New Roman" w:cs="Times New Roman"/>
          <w:sz w:val="24"/>
          <w:szCs w:val="24"/>
          <w:vertAlign w:val="superscript"/>
        </w:rPr>
        <w:t>th</w:t>
      </w:r>
      <w:r w:rsidR="00CF237F">
        <w:rPr>
          <w:rFonts w:ascii="Times New Roman" w:hAnsi="Times New Roman" w:cs="Times New Roman"/>
          <w:sz w:val="24"/>
          <w:szCs w:val="24"/>
        </w:rPr>
        <w:t xml:space="preserve"> pillar; </w:t>
      </w:r>
      <w:r w:rsidR="00B1410E">
        <w:rPr>
          <w:rFonts w:ascii="Times New Roman" w:hAnsi="Times New Roman" w:cs="Times New Roman"/>
          <w:sz w:val="24"/>
          <w:szCs w:val="24"/>
        </w:rPr>
        <w:t>less than</w:t>
      </w:r>
      <w:r w:rsidR="00CF237F">
        <w:rPr>
          <w:rFonts w:ascii="Times New Roman" w:hAnsi="Times New Roman" w:cs="Times New Roman"/>
          <w:sz w:val="24"/>
          <w:szCs w:val="24"/>
        </w:rPr>
        <w:t xml:space="preserve"> Portugal’s </w:t>
      </w:r>
      <w:r w:rsidR="00B1410E">
        <w:rPr>
          <w:rFonts w:ascii="Times New Roman" w:hAnsi="Times New Roman" w:cs="Times New Roman"/>
          <w:sz w:val="24"/>
          <w:szCs w:val="24"/>
        </w:rPr>
        <w:t xml:space="preserve">ranking at </w:t>
      </w:r>
      <w:r w:rsidR="00CF237F">
        <w:rPr>
          <w:rFonts w:ascii="Times New Roman" w:hAnsi="Times New Roman" w:cs="Times New Roman"/>
          <w:sz w:val="24"/>
          <w:szCs w:val="24"/>
        </w:rPr>
        <w:t>34</w:t>
      </w:r>
      <w:r w:rsidR="00CF237F" w:rsidRPr="00CF237F">
        <w:rPr>
          <w:rFonts w:ascii="Times New Roman" w:hAnsi="Times New Roman" w:cs="Times New Roman"/>
          <w:sz w:val="24"/>
          <w:szCs w:val="24"/>
          <w:vertAlign w:val="superscript"/>
        </w:rPr>
        <w:t>th</w:t>
      </w:r>
      <w:r w:rsidR="00CF237F">
        <w:rPr>
          <w:rFonts w:ascii="Times New Roman" w:hAnsi="Times New Roman" w:cs="Times New Roman"/>
          <w:sz w:val="24"/>
          <w:szCs w:val="24"/>
        </w:rPr>
        <w:t xml:space="preserve">. </w:t>
      </w:r>
    </w:p>
    <w:p w14:paraId="0DD1A0F3" w14:textId="0CCFCEFD" w:rsidR="00650031" w:rsidRPr="001E7A34" w:rsidRDefault="00865665">
      <w:pPr>
        <w:rPr>
          <w:rFonts w:ascii="Times New Roman" w:hAnsi="Times New Roman" w:cs="Times New Roman"/>
          <w:sz w:val="24"/>
          <w:szCs w:val="24"/>
        </w:rPr>
      </w:pPr>
      <w:r>
        <w:rPr>
          <w:noProof/>
          <w:lang w:eastAsia="en-CA"/>
        </w:rPr>
        <w:drawing>
          <wp:anchor distT="0" distB="0" distL="114300" distR="114300" simplePos="0" relativeHeight="251659264" behindDoc="0" locked="0" layoutInCell="1" allowOverlap="1" wp14:anchorId="20A7FBEE" wp14:editId="616FBF7F">
            <wp:simplePos x="0" y="0"/>
            <wp:positionH relativeFrom="column">
              <wp:posOffset>2428875</wp:posOffset>
            </wp:positionH>
            <wp:positionV relativeFrom="paragraph">
              <wp:posOffset>12065</wp:posOffset>
            </wp:positionV>
            <wp:extent cx="4210050" cy="3124200"/>
            <wp:effectExtent l="0" t="0" r="0" b="0"/>
            <wp:wrapSquare wrapText="bothSides"/>
            <wp:docPr id="2" name="Chart 2">
              <a:extLst xmlns:a="http://schemas.openxmlformats.org/drawingml/2006/main">
                <a:ext uri="{FF2B5EF4-FFF2-40B4-BE49-F238E27FC236}">
                  <a16:creationId xmlns:a16="http://schemas.microsoft.com/office/drawing/2014/main" id="{CE5B4A97-D977-4EF0-8E39-8A9952323C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50031" w:rsidRPr="001E7A34">
        <w:rPr>
          <w:rFonts w:ascii="Times New Roman" w:hAnsi="Times New Roman" w:cs="Times New Roman"/>
          <w:sz w:val="24"/>
          <w:szCs w:val="24"/>
        </w:rPr>
        <w:t>D</w:t>
      </w:r>
      <w:r w:rsidR="00DA6841">
        <w:rPr>
          <w:rFonts w:ascii="Times New Roman" w:hAnsi="Times New Roman" w:cs="Times New Roman"/>
          <w:sz w:val="24"/>
          <w:szCs w:val="24"/>
        </w:rPr>
        <w:t xml:space="preserve">elving </w:t>
      </w:r>
      <w:r w:rsidR="00650031" w:rsidRPr="001E7A34">
        <w:rPr>
          <w:rFonts w:ascii="Times New Roman" w:hAnsi="Times New Roman" w:cs="Times New Roman"/>
          <w:sz w:val="24"/>
          <w:szCs w:val="24"/>
        </w:rPr>
        <w:t>further into the 12</w:t>
      </w:r>
      <w:r w:rsidR="00650031" w:rsidRPr="001E7A34">
        <w:rPr>
          <w:rFonts w:ascii="Times New Roman" w:hAnsi="Times New Roman" w:cs="Times New Roman"/>
          <w:sz w:val="24"/>
          <w:szCs w:val="24"/>
          <w:vertAlign w:val="superscript"/>
        </w:rPr>
        <w:t>th</w:t>
      </w:r>
      <w:r w:rsidR="00650031" w:rsidRPr="001E7A34">
        <w:rPr>
          <w:rFonts w:ascii="Times New Roman" w:hAnsi="Times New Roman" w:cs="Times New Roman"/>
          <w:sz w:val="24"/>
          <w:szCs w:val="24"/>
        </w:rPr>
        <w:t xml:space="preserve"> innovation pillar reveals s</w:t>
      </w:r>
      <w:r w:rsidR="00DA6841">
        <w:rPr>
          <w:rFonts w:ascii="Times New Roman" w:hAnsi="Times New Roman" w:cs="Times New Roman"/>
          <w:sz w:val="24"/>
          <w:szCs w:val="24"/>
        </w:rPr>
        <w:t xml:space="preserve">everal </w:t>
      </w:r>
      <w:r w:rsidR="00650031" w:rsidRPr="001E7A34">
        <w:rPr>
          <w:rFonts w:ascii="Times New Roman" w:hAnsi="Times New Roman" w:cs="Times New Roman"/>
          <w:sz w:val="24"/>
          <w:szCs w:val="24"/>
        </w:rPr>
        <w:t>differences</w:t>
      </w:r>
      <w:r w:rsidR="00DA6841">
        <w:rPr>
          <w:rFonts w:ascii="Times New Roman" w:hAnsi="Times New Roman" w:cs="Times New Roman"/>
          <w:sz w:val="24"/>
          <w:szCs w:val="24"/>
        </w:rPr>
        <w:t xml:space="preserve"> and similarities</w:t>
      </w:r>
      <w:r w:rsidR="00650031" w:rsidRPr="001E7A34">
        <w:rPr>
          <w:rFonts w:ascii="Times New Roman" w:hAnsi="Times New Roman" w:cs="Times New Roman"/>
          <w:sz w:val="24"/>
          <w:szCs w:val="24"/>
        </w:rPr>
        <w:t xml:space="preserve"> between Portugal and Canada.</w:t>
      </w:r>
    </w:p>
    <w:p w14:paraId="5B5E1D6C" w14:textId="273B3749" w:rsidR="00865665" w:rsidRDefault="00650031" w:rsidP="000F0DA6">
      <w:pPr>
        <w:pStyle w:val="ListParagraph"/>
        <w:numPr>
          <w:ilvl w:val="0"/>
          <w:numId w:val="2"/>
        </w:numPr>
        <w:rPr>
          <w:rFonts w:ascii="Times New Roman" w:hAnsi="Times New Roman" w:cs="Times New Roman"/>
          <w:sz w:val="24"/>
          <w:szCs w:val="24"/>
        </w:rPr>
      </w:pPr>
      <w:r w:rsidRPr="00865665">
        <w:rPr>
          <w:rFonts w:ascii="Times New Roman" w:hAnsi="Times New Roman" w:cs="Times New Roman"/>
          <w:sz w:val="24"/>
          <w:szCs w:val="24"/>
        </w:rPr>
        <w:t>The quality of scientific research institutions is ranked as 17</w:t>
      </w:r>
      <w:r w:rsidRPr="00865665">
        <w:rPr>
          <w:rFonts w:ascii="Times New Roman" w:hAnsi="Times New Roman" w:cs="Times New Roman"/>
          <w:sz w:val="24"/>
          <w:szCs w:val="24"/>
          <w:vertAlign w:val="superscript"/>
        </w:rPr>
        <w:t>th</w:t>
      </w:r>
      <w:r w:rsidRPr="00865665">
        <w:rPr>
          <w:rFonts w:ascii="Times New Roman" w:hAnsi="Times New Roman" w:cs="Times New Roman"/>
          <w:sz w:val="24"/>
          <w:szCs w:val="24"/>
        </w:rPr>
        <w:t xml:space="preserve"> for Canada and 25</w:t>
      </w:r>
      <w:r w:rsidRPr="00865665">
        <w:rPr>
          <w:rFonts w:ascii="Times New Roman" w:hAnsi="Times New Roman" w:cs="Times New Roman"/>
          <w:sz w:val="24"/>
          <w:szCs w:val="24"/>
          <w:vertAlign w:val="superscript"/>
        </w:rPr>
        <w:t>th</w:t>
      </w:r>
      <w:r w:rsidRPr="00865665">
        <w:rPr>
          <w:rFonts w:ascii="Times New Roman" w:hAnsi="Times New Roman" w:cs="Times New Roman"/>
          <w:sz w:val="24"/>
          <w:szCs w:val="24"/>
        </w:rPr>
        <w:t xml:space="preserve"> for Portugal. </w:t>
      </w:r>
    </w:p>
    <w:p w14:paraId="4697FDA9" w14:textId="7B08823C" w:rsidR="00650031" w:rsidRPr="00865665" w:rsidRDefault="00650031" w:rsidP="000F0DA6">
      <w:pPr>
        <w:pStyle w:val="ListParagraph"/>
        <w:numPr>
          <w:ilvl w:val="0"/>
          <w:numId w:val="2"/>
        </w:numPr>
        <w:rPr>
          <w:rFonts w:ascii="Times New Roman" w:hAnsi="Times New Roman" w:cs="Times New Roman"/>
          <w:sz w:val="24"/>
          <w:szCs w:val="24"/>
        </w:rPr>
      </w:pPr>
      <w:r w:rsidRPr="00865665">
        <w:rPr>
          <w:rFonts w:ascii="Times New Roman" w:hAnsi="Times New Roman" w:cs="Times New Roman"/>
          <w:sz w:val="24"/>
          <w:szCs w:val="24"/>
        </w:rPr>
        <w:t xml:space="preserve">Company spending on R&amp;D, an area where Canada has always </w:t>
      </w:r>
      <w:r w:rsidR="003E3448" w:rsidRPr="00865665">
        <w:rPr>
          <w:rFonts w:ascii="Times New Roman" w:hAnsi="Times New Roman" w:cs="Times New Roman"/>
          <w:sz w:val="24"/>
          <w:szCs w:val="24"/>
        </w:rPr>
        <w:t xml:space="preserve">been rated at </w:t>
      </w:r>
      <w:r w:rsidRPr="00865665">
        <w:rPr>
          <w:rFonts w:ascii="Times New Roman" w:hAnsi="Times New Roman" w:cs="Times New Roman"/>
          <w:sz w:val="24"/>
          <w:szCs w:val="24"/>
        </w:rPr>
        <w:t>a low level when measured as a percent of GDP, is echoed in Portugal’s ranking at 41</w:t>
      </w:r>
      <w:r w:rsidRPr="00865665">
        <w:rPr>
          <w:rFonts w:ascii="Times New Roman" w:hAnsi="Times New Roman" w:cs="Times New Roman"/>
          <w:sz w:val="24"/>
          <w:szCs w:val="24"/>
          <w:vertAlign w:val="superscript"/>
        </w:rPr>
        <w:t>st</w:t>
      </w:r>
      <w:r w:rsidRPr="00865665">
        <w:rPr>
          <w:rFonts w:ascii="Times New Roman" w:hAnsi="Times New Roman" w:cs="Times New Roman"/>
          <w:sz w:val="24"/>
          <w:szCs w:val="24"/>
        </w:rPr>
        <w:t>. Canada is 29</w:t>
      </w:r>
      <w:r w:rsidRPr="00865665">
        <w:rPr>
          <w:rFonts w:ascii="Times New Roman" w:hAnsi="Times New Roman" w:cs="Times New Roman"/>
          <w:sz w:val="24"/>
          <w:szCs w:val="24"/>
          <w:vertAlign w:val="superscript"/>
        </w:rPr>
        <w:t>th</w:t>
      </w:r>
      <w:r w:rsidRPr="00865665">
        <w:rPr>
          <w:rFonts w:ascii="Times New Roman" w:hAnsi="Times New Roman" w:cs="Times New Roman"/>
          <w:sz w:val="24"/>
          <w:szCs w:val="24"/>
        </w:rPr>
        <w:t xml:space="preserve">. </w:t>
      </w:r>
    </w:p>
    <w:p w14:paraId="4FEB0FA4" w14:textId="044A5E73" w:rsidR="00650031" w:rsidRPr="001E7A34" w:rsidRDefault="00650031" w:rsidP="00650031">
      <w:pPr>
        <w:pStyle w:val="ListParagraph"/>
        <w:numPr>
          <w:ilvl w:val="0"/>
          <w:numId w:val="2"/>
        </w:numPr>
        <w:rPr>
          <w:rFonts w:ascii="Times New Roman" w:hAnsi="Times New Roman" w:cs="Times New Roman"/>
          <w:sz w:val="24"/>
          <w:szCs w:val="24"/>
        </w:rPr>
      </w:pPr>
      <w:r w:rsidRPr="001E7A34">
        <w:rPr>
          <w:rFonts w:ascii="Times New Roman" w:hAnsi="Times New Roman" w:cs="Times New Roman"/>
          <w:sz w:val="24"/>
          <w:szCs w:val="24"/>
        </w:rPr>
        <w:t xml:space="preserve">‘University-industry collaboration in R&amp;D’ ratings parallel the ratings for ‘quality of scientific research institutions. </w:t>
      </w:r>
    </w:p>
    <w:p w14:paraId="07C3D8DA" w14:textId="398E7E59" w:rsidR="0078767A" w:rsidRPr="001E7A34" w:rsidRDefault="00821D47" w:rsidP="006500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Both Portugal and Canada have a very low ranking for ‘</w:t>
      </w:r>
      <w:r w:rsidR="00650031" w:rsidRPr="001E7A34">
        <w:rPr>
          <w:rFonts w:ascii="Times New Roman" w:hAnsi="Times New Roman" w:cs="Times New Roman"/>
          <w:sz w:val="24"/>
          <w:szCs w:val="24"/>
        </w:rPr>
        <w:t xml:space="preserve">Government procurement of advanced tech. products’. </w:t>
      </w:r>
    </w:p>
    <w:p w14:paraId="7F62E79A" w14:textId="3CBA31C3" w:rsidR="00650031" w:rsidRPr="001E7A34" w:rsidRDefault="00650031" w:rsidP="00650031">
      <w:pPr>
        <w:pStyle w:val="ListParagraph"/>
        <w:numPr>
          <w:ilvl w:val="0"/>
          <w:numId w:val="2"/>
        </w:numPr>
        <w:rPr>
          <w:rFonts w:ascii="Times New Roman" w:hAnsi="Times New Roman" w:cs="Times New Roman"/>
          <w:sz w:val="24"/>
          <w:szCs w:val="24"/>
        </w:rPr>
      </w:pPr>
      <w:r w:rsidRPr="001E7A34">
        <w:rPr>
          <w:rFonts w:ascii="Times New Roman" w:hAnsi="Times New Roman" w:cs="Times New Roman"/>
          <w:sz w:val="24"/>
          <w:szCs w:val="24"/>
        </w:rPr>
        <w:t>Canada has a high ‘availability of scientists and engineers’ – ranking at 6</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thus punching well above its </w:t>
      </w:r>
      <w:r w:rsidR="00B1410E">
        <w:rPr>
          <w:rFonts w:ascii="Times New Roman" w:hAnsi="Times New Roman" w:cs="Times New Roman"/>
          <w:sz w:val="24"/>
          <w:szCs w:val="24"/>
        </w:rPr>
        <w:t xml:space="preserve">overall </w:t>
      </w:r>
      <w:r w:rsidRPr="001E7A34">
        <w:rPr>
          <w:rFonts w:ascii="Times New Roman" w:hAnsi="Times New Roman" w:cs="Times New Roman"/>
          <w:sz w:val="24"/>
          <w:szCs w:val="24"/>
        </w:rPr>
        <w:t xml:space="preserve">global ranking and </w:t>
      </w:r>
      <w:r w:rsidR="003E3448">
        <w:rPr>
          <w:rFonts w:ascii="Times New Roman" w:hAnsi="Times New Roman" w:cs="Times New Roman"/>
          <w:sz w:val="24"/>
          <w:szCs w:val="24"/>
        </w:rPr>
        <w:t xml:space="preserve">its </w:t>
      </w:r>
      <w:r w:rsidRPr="001E7A34">
        <w:rPr>
          <w:rFonts w:ascii="Times New Roman" w:hAnsi="Times New Roman" w:cs="Times New Roman"/>
          <w:sz w:val="24"/>
          <w:szCs w:val="24"/>
        </w:rPr>
        <w:t>ranking in the 12</w:t>
      </w:r>
      <w:r w:rsidRPr="001E7A34">
        <w:rPr>
          <w:rFonts w:ascii="Times New Roman" w:hAnsi="Times New Roman" w:cs="Times New Roman"/>
          <w:sz w:val="24"/>
          <w:szCs w:val="24"/>
          <w:vertAlign w:val="superscript"/>
        </w:rPr>
        <w:t>th</w:t>
      </w:r>
      <w:r w:rsidRPr="001E7A34">
        <w:rPr>
          <w:rFonts w:ascii="Times New Roman" w:hAnsi="Times New Roman" w:cs="Times New Roman"/>
          <w:sz w:val="24"/>
          <w:szCs w:val="24"/>
        </w:rPr>
        <w:t xml:space="preserve"> pillar. Canada does have a well-respected education program for engineers and scientists and this may be the result of this </w:t>
      </w:r>
      <w:r w:rsidR="00B1410E">
        <w:rPr>
          <w:rFonts w:ascii="Times New Roman" w:hAnsi="Times New Roman" w:cs="Times New Roman"/>
          <w:sz w:val="24"/>
          <w:szCs w:val="24"/>
        </w:rPr>
        <w:t>long-term e</w:t>
      </w:r>
      <w:r w:rsidRPr="001E7A34">
        <w:rPr>
          <w:rFonts w:ascii="Times New Roman" w:hAnsi="Times New Roman" w:cs="Times New Roman"/>
          <w:sz w:val="24"/>
          <w:szCs w:val="24"/>
        </w:rPr>
        <w:t>mphasis.</w:t>
      </w:r>
      <w:r w:rsidR="00821D47">
        <w:rPr>
          <w:rFonts w:ascii="Times New Roman" w:hAnsi="Times New Roman" w:cs="Times New Roman"/>
          <w:sz w:val="24"/>
          <w:szCs w:val="24"/>
        </w:rPr>
        <w:t xml:space="preserve"> The ranking for Portugal</w:t>
      </w:r>
      <w:r w:rsidR="00A70D7E">
        <w:rPr>
          <w:rFonts w:ascii="Times New Roman" w:hAnsi="Times New Roman" w:cs="Times New Roman"/>
          <w:sz w:val="24"/>
          <w:szCs w:val="24"/>
        </w:rPr>
        <w:t>, however,</w:t>
      </w:r>
      <w:r w:rsidR="00821D47">
        <w:rPr>
          <w:rFonts w:ascii="Times New Roman" w:hAnsi="Times New Roman" w:cs="Times New Roman"/>
          <w:sz w:val="24"/>
          <w:szCs w:val="24"/>
        </w:rPr>
        <w:t xml:space="preserve"> suggest that this is a major problem for the country.</w:t>
      </w:r>
    </w:p>
    <w:p w14:paraId="33F1E889" w14:textId="5B76E961" w:rsidR="00821D47" w:rsidRDefault="00650031">
      <w:pPr>
        <w:rPr>
          <w:rFonts w:ascii="Times New Roman" w:hAnsi="Times New Roman" w:cs="Times New Roman"/>
          <w:sz w:val="24"/>
          <w:szCs w:val="24"/>
        </w:rPr>
      </w:pPr>
      <w:r w:rsidRPr="001E7A34">
        <w:rPr>
          <w:rFonts w:ascii="Times New Roman" w:hAnsi="Times New Roman" w:cs="Times New Roman"/>
          <w:sz w:val="24"/>
          <w:szCs w:val="24"/>
        </w:rPr>
        <w:t xml:space="preserve">If there is some message to be extracted from these </w:t>
      </w:r>
      <w:r w:rsidR="00821D47" w:rsidRPr="001E7A34">
        <w:rPr>
          <w:rFonts w:ascii="Times New Roman" w:hAnsi="Times New Roman" w:cs="Times New Roman"/>
          <w:sz w:val="24"/>
          <w:szCs w:val="24"/>
        </w:rPr>
        <w:t>comparisons,</w:t>
      </w:r>
      <w:r w:rsidRPr="001E7A34">
        <w:rPr>
          <w:rFonts w:ascii="Times New Roman" w:hAnsi="Times New Roman" w:cs="Times New Roman"/>
          <w:sz w:val="24"/>
          <w:szCs w:val="24"/>
        </w:rPr>
        <w:t xml:space="preserve"> it is that; </w:t>
      </w:r>
    </w:p>
    <w:p w14:paraId="24B93DAB" w14:textId="52D243F8" w:rsidR="00821D47" w:rsidRDefault="00650031" w:rsidP="00821D47">
      <w:pPr>
        <w:pStyle w:val="ListParagraph"/>
        <w:numPr>
          <w:ilvl w:val="0"/>
          <w:numId w:val="6"/>
        </w:numPr>
        <w:rPr>
          <w:rFonts w:ascii="Times New Roman" w:hAnsi="Times New Roman" w:cs="Times New Roman"/>
          <w:sz w:val="24"/>
          <w:szCs w:val="24"/>
        </w:rPr>
      </w:pPr>
      <w:r w:rsidRPr="00821D47">
        <w:rPr>
          <w:rFonts w:ascii="Times New Roman" w:hAnsi="Times New Roman" w:cs="Times New Roman"/>
          <w:sz w:val="24"/>
          <w:szCs w:val="24"/>
        </w:rPr>
        <w:t>company spending on R&amp;D is directly co</w:t>
      </w:r>
      <w:r w:rsidR="00821D47">
        <w:rPr>
          <w:rFonts w:ascii="Times New Roman" w:hAnsi="Times New Roman" w:cs="Times New Roman"/>
          <w:sz w:val="24"/>
          <w:szCs w:val="24"/>
        </w:rPr>
        <w:t xml:space="preserve">rrelated with the location of </w:t>
      </w:r>
      <w:r w:rsidRPr="00821D47">
        <w:rPr>
          <w:rFonts w:ascii="Times New Roman" w:hAnsi="Times New Roman" w:cs="Times New Roman"/>
          <w:sz w:val="24"/>
          <w:szCs w:val="24"/>
        </w:rPr>
        <w:t xml:space="preserve">head offices </w:t>
      </w:r>
      <w:r w:rsidR="00821D47">
        <w:rPr>
          <w:rFonts w:ascii="Times New Roman" w:hAnsi="Times New Roman" w:cs="Times New Roman"/>
          <w:sz w:val="24"/>
          <w:szCs w:val="24"/>
        </w:rPr>
        <w:t xml:space="preserve">for </w:t>
      </w:r>
      <w:r w:rsidRPr="00821D47">
        <w:rPr>
          <w:rFonts w:ascii="Times New Roman" w:hAnsi="Times New Roman" w:cs="Times New Roman"/>
          <w:sz w:val="24"/>
          <w:szCs w:val="24"/>
        </w:rPr>
        <w:t xml:space="preserve">major </w:t>
      </w:r>
      <w:commentRangeStart w:id="1"/>
      <w:r w:rsidRPr="00821D47">
        <w:rPr>
          <w:rFonts w:ascii="Times New Roman" w:hAnsi="Times New Roman" w:cs="Times New Roman"/>
          <w:sz w:val="24"/>
          <w:szCs w:val="24"/>
        </w:rPr>
        <w:t>companies</w:t>
      </w:r>
      <w:commentRangeEnd w:id="1"/>
      <w:r w:rsidR="00851361">
        <w:rPr>
          <w:rStyle w:val="CommentReference"/>
        </w:rPr>
        <w:commentReference w:id="1"/>
      </w:r>
      <w:r w:rsidR="00821D47">
        <w:rPr>
          <w:rFonts w:ascii="Times New Roman" w:hAnsi="Times New Roman" w:cs="Times New Roman"/>
          <w:sz w:val="24"/>
          <w:szCs w:val="24"/>
        </w:rPr>
        <w:t xml:space="preserve">; </w:t>
      </w:r>
      <w:r w:rsidRPr="00821D47">
        <w:rPr>
          <w:rFonts w:ascii="Times New Roman" w:hAnsi="Times New Roman" w:cs="Times New Roman"/>
          <w:sz w:val="24"/>
          <w:szCs w:val="24"/>
        </w:rPr>
        <w:t xml:space="preserve">in Canada </w:t>
      </w:r>
      <w:r w:rsidR="00821D47">
        <w:rPr>
          <w:rFonts w:ascii="Times New Roman" w:hAnsi="Times New Roman" w:cs="Times New Roman"/>
          <w:sz w:val="24"/>
          <w:szCs w:val="24"/>
        </w:rPr>
        <w:t xml:space="preserve">HQ’s are </w:t>
      </w:r>
      <w:r w:rsidR="00A70D7E">
        <w:rPr>
          <w:rFonts w:ascii="Times New Roman" w:hAnsi="Times New Roman" w:cs="Times New Roman"/>
          <w:sz w:val="24"/>
          <w:szCs w:val="24"/>
        </w:rPr>
        <w:t xml:space="preserve">typically </w:t>
      </w:r>
      <w:r w:rsidR="00821D47">
        <w:rPr>
          <w:rFonts w:ascii="Times New Roman" w:hAnsi="Times New Roman" w:cs="Times New Roman"/>
          <w:sz w:val="24"/>
          <w:szCs w:val="24"/>
        </w:rPr>
        <w:t xml:space="preserve">located in the </w:t>
      </w:r>
      <w:r w:rsidRPr="00821D47">
        <w:rPr>
          <w:rFonts w:ascii="Times New Roman" w:hAnsi="Times New Roman" w:cs="Times New Roman"/>
          <w:sz w:val="24"/>
          <w:szCs w:val="24"/>
        </w:rPr>
        <w:t xml:space="preserve">U.S. and for Portugal probably in the EU, </w:t>
      </w:r>
    </w:p>
    <w:p w14:paraId="3772A15F" w14:textId="77777777" w:rsidR="00A70D7E" w:rsidRDefault="00650031" w:rsidP="00821D47">
      <w:pPr>
        <w:pStyle w:val="ListParagraph"/>
        <w:numPr>
          <w:ilvl w:val="0"/>
          <w:numId w:val="6"/>
        </w:numPr>
        <w:rPr>
          <w:rFonts w:ascii="Times New Roman" w:hAnsi="Times New Roman" w:cs="Times New Roman"/>
          <w:sz w:val="24"/>
          <w:szCs w:val="24"/>
        </w:rPr>
      </w:pPr>
      <w:r w:rsidRPr="00821D47">
        <w:rPr>
          <w:rFonts w:ascii="Times New Roman" w:hAnsi="Times New Roman" w:cs="Times New Roman"/>
          <w:sz w:val="24"/>
          <w:szCs w:val="24"/>
        </w:rPr>
        <w:t>government initiatives for ‘tech. products’ is significantly lacking in Canada and Portugal,</w:t>
      </w:r>
    </w:p>
    <w:p w14:paraId="5AED1D0E" w14:textId="263988BB" w:rsidR="00821D47" w:rsidRPr="00A70D7E" w:rsidRDefault="00650031" w:rsidP="001236E1">
      <w:pPr>
        <w:pStyle w:val="ListParagraph"/>
        <w:numPr>
          <w:ilvl w:val="0"/>
          <w:numId w:val="6"/>
        </w:numPr>
        <w:rPr>
          <w:rFonts w:ascii="Times New Roman" w:hAnsi="Times New Roman" w:cs="Times New Roman"/>
          <w:sz w:val="24"/>
          <w:szCs w:val="24"/>
        </w:rPr>
      </w:pPr>
      <w:r w:rsidRPr="00A70D7E">
        <w:rPr>
          <w:rFonts w:ascii="Times New Roman" w:hAnsi="Times New Roman" w:cs="Times New Roman"/>
          <w:sz w:val="24"/>
          <w:szCs w:val="24"/>
        </w:rPr>
        <w:t>engineers and scientists are</w:t>
      </w:r>
      <w:r w:rsidR="00A70D7E" w:rsidRPr="00A70D7E">
        <w:rPr>
          <w:rFonts w:ascii="Times New Roman" w:hAnsi="Times New Roman" w:cs="Times New Roman"/>
          <w:sz w:val="24"/>
          <w:szCs w:val="24"/>
        </w:rPr>
        <w:t xml:space="preserve"> desperate</w:t>
      </w:r>
      <w:r w:rsidR="00A70D7E">
        <w:rPr>
          <w:rFonts w:ascii="Times New Roman" w:hAnsi="Times New Roman" w:cs="Times New Roman"/>
          <w:sz w:val="24"/>
          <w:szCs w:val="24"/>
        </w:rPr>
        <w:t xml:space="preserve">ly needed in Portugal and this detracts significantly </w:t>
      </w:r>
      <w:r w:rsidR="001E7A34" w:rsidRPr="001E7A34">
        <w:rPr>
          <w:rStyle w:val="CommentReference"/>
          <w:rFonts w:ascii="Times New Roman" w:hAnsi="Times New Roman" w:cs="Times New Roman"/>
          <w:sz w:val="24"/>
          <w:szCs w:val="24"/>
        </w:rPr>
        <w:commentReference w:id="2"/>
      </w:r>
      <w:r w:rsidR="00A70D7E">
        <w:rPr>
          <w:rFonts w:ascii="Times New Roman" w:hAnsi="Times New Roman" w:cs="Times New Roman"/>
          <w:sz w:val="24"/>
          <w:szCs w:val="24"/>
        </w:rPr>
        <w:t xml:space="preserve">from </w:t>
      </w:r>
      <w:r w:rsidR="00821D47" w:rsidRPr="00A70D7E">
        <w:rPr>
          <w:rFonts w:ascii="Times New Roman" w:hAnsi="Times New Roman" w:cs="Times New Roman"/>
          <w:sz w:val="24"/>
          <w:szCs w:val="24"/>
        </w:rPr>
        <w:t>the innovativeness of the economy.</w:t>
      </w:r>
    </w:p>
    <w:p w14:paraId="33699136" w14:textId="0C96750B" w:rsidR="001E7A34" w:rsidRPr="001E7A34" w:rsidRDefault="001E7A34">
      <w:pPr>
        <w:rPr>
          <w:rFonts w:ascii="Times New Roman" w:hAnsi="Times New Roman" w:cs="Times New Roman"/>
          <w:sz w:val="24"/>
          <w:szCs w:val="24"/>
        </w:rPr>
      </w:pPr>
      <w:r w:rsidRPr="001E7A34">
        <w:rPr>
          <w:rFonts w:ascii="Times New Roman" w:hAnsi="Times New Roman" w:cs="Times New Roman"/>
          <w:sz w:val="24"/>
          <w:szCs w:val="24"/>
        </w:rPr>
        <w:t xml:space="preserve">Further over-arching comments which relate to the climate and/or capacity for innovation are set out in the </w:t>
      </w:r>
      <w:r w:rsidR="003E3448">
        <w:rPr>
          <w:rFonts w:ascii="Times New Roman" w:hAnsi="Times New Roman" w:cs="Times New Roman"/>
          <w:sz w:val="24"/>
          <w:szCs w:val="24"/>
        </w:rPr>
        <w:t>‘Competitiveness R</w:t>
      </w:r>
      <w:r w:rsidRPr="001E7A34">
        <w:rPr>
          <w:rFonts w:ascii="Times New Roman" w:hAnsi="Times New Roman" w:cs="Times New Roman"/>
          <w:sz w:val="24"/>
          <w:szCs w:val="24"/>
        </w:rPr>
        <w:t>eport</w:t>
      </w:r>
      <w:r w:rsidR="003E3448">
        <w:rPr>
          <w:rFonts w:ascii="Times New Roman" w:hAnsi="Times New Roman" w:cs="Times New Roman"/>
          <w:sz w:val="24"/>
          <w:szCs w:val="24"/>
        </w:rPr>
        <w:t>’</w:t>
      </w:r>
      <w:r w:rsidRPr="001E7A34">
        <w:rPr>
          <w:rFonts w:ascii="Times New Roman" w:hAnsi="Times New Roman" w:cs="Times New Roman"/>
          <w:sz w:val="24"/>
          <w:szCs w:val="24"/>
        </w:rPr>
        <w:t xml:space="preserve"> under the heading of the ‘most problematic</w:t>
      </w:r>
      <w:r w:rsidR="008D4DFA">
        <w:rPr>
          <w:rStyle w:val="FootnoteReference"/>
          <w:rFonts w:ascii="Times New Roman" w:hAnsi="Times New Roman" w:cs="Times New Roman"/>
          <w:sz w:val="24"/>
          <w:szCs w:val="24"/>
        </w:rPr>
        <w:footnoteReference w:id="2"/>
      </w:r>
      <w:r w:rsidR="00B1410E">
        <w:rPr>
          <w:rFonts w:ascii="Times New Roman" w:hAnsi="Times New Roman" w:cs="Times New Roman"/>
          <w:sz w:val="24"/>
          <w:szCs w:val="24"/>
        </w:rPr>
        <w:t xml:space="preserve"> factors for doing business’. </w:t>
      </w:r>
      <w:r w:rsidRPr="001E7A34">
        <w:rPr>
          <w:rFonts w:ascii="Times New Roman" w:hAnsi="Times New Roman" w:cs="Times New Roman"/>
          <w:sz w:val="24"/>
          <w:szCs w:val="24"/>
        </w:rPr>
        <w:t>These include, ranked from the highest concern to the lowest</w:t>
      </w:r>
      <w:r w:rsidR="0007025A">
        <w:rPr>
          <w:rFonts w:ascii="Times New Roman" w:hAnsi="Times New Roman" w:cs="Times New Roman"/>
          <w:sz w:val="24"/>
          <w:szCs w:val="24"/>
        </w:rPr>
        <w:t>,</w:t>
      </w:r>
      <w:r w:rsidRPr="001E7A34">
        <w:rPr>
          <w:rFonts w:ascii="Times New Roman" w:hAnsi="Times New Roman" w:cs="Times New Roman"/>
          <w:sz w:val="24"/>
          <w:szCs w:val="24"/>
        </w:rPr>
        <w:t xml:space="preserve"> are as follows.</w:t>
      </w:r>
    </w:p>
    <w:p w14:paraId="4F253CBB" w14:textId="36E23BEE" w:rsidR="00AD5329" w:rsidRDefault="00AD5329" w:rsidP="00AD5329">
      <w:pPr>
        <w:spacing w:after="0" w:line="255" w:lineRule="atLeast"/>
        <w:rPr>
          <w:rFonts w:ascii="Times New Roman" w:eastAsia="Times New Roman" w:hAnsi="Times New Roman" w:cs="Times New Roman"/>
          <w:sz w:val="24"/>
          <w:szCs w:val="24"/>
          <w:lang w:eastAsia="en-CA"/>
        </w:rPr>
      </w:pPr>
    </w:p>
    <w:tbl>
      <w:tblPr>
        <w:tblStyle w:val="TableGrid"/>
        <w:tblW w:w="9918" w:type="dxa"/>
        <w:tblLook w:val="04A0" w:firstRow="1" w:lastRow="0" w:firstColumn="1" w:lastColumn="0" w:noHBand="0" w:noVBand="1"/>
      </w:tblPr>
      <w:tblGrid>
        <w:gridCol w:w="4957"/>
        <w:gridCol w:w="4961"/>
      </w:tblGrid>
      <w:tr w:rsidR="00AD5329" w14:paraId="297CE55D" w14:textId="77777777" w:rsidTr="00CF08A0">
        <w:tc>
          <w:tcPr>
            <w:tcW w:w="4957" w:type="dxa"/>
          </w:tcPr>
          <w:p w14:paraId="2B10ABDD" w14:textId="790B0F74" w:rsidR="00AD5329" w:rsidRPr="00AD5329" w:rsidRDefault="00AD5329" w:rsidP="00AD5329">
            <w:pPr>
              <w:spacing w:line="255" w:lineRule="atLeast"/>
              <w:jc w:val="center"/>
              <w:rPr>
                <w:rFonts w:ascii="Times New Roman" w:eastAsia="Times New Roman" w:hAnsi="Times New Roman" w:cs="Times New Roman"/>
                <w:b/>
                <w:sz w:val="24"/>
                <w:szCs w:val="24"/>
                <w:lang w:eastAsia="en-CA"/>
              </w:rPr>
            </w:pPr>
            <w:r w:rsidRPr="00AD5329">
              <w:rPr>
                <w:rFonts w:ascii="Times New Roman" w:eastAsia="Times New Roman" w:hAnsi="Times New Roman" w:cs="Times New Roman"/>
                <w:b/>
                <w:sz w:val="24"/>
                <w:szCs w:val="24"/>
                <w:lang w:eastAsia="en-CA"/>
              </w:rPr>
              <w:t>Portugal</w:t>
            </w:r>
          </w:p>
        </w:tc>
        <w:tc>
          <w:tcPr>
            <w:tcW w:w="4961" w:type="dxa"/>
          </w:tcPr>
          <w:p w14:paraId="399E00F2" w14:textId="4D003E3A" w:rsidR="00AD5329" w:rsidRPr="00AD5329" w:rsidRDefault="00AD5329" w:rsidP="00CF08A0">
            <w:pPr>
              <w:spacing w:line="255" w:lineRule="atLeast"/>
              <w:jc w:val="center"/>
              <w:rPr>
                <w:rFonts w:ascii="Times New Roman" w:eastAsia="Times New Roman" w:hAnsi="Times New Roman" w:cs="Times New Roman"/>
                <w:sz w:val="24"/>
                <w:szCs w:val="24"/>
                <w:lang w:eastAsia="en-CA"/>
              </w:rPr>
            </w:pPr>
            <w:r w:rsidRPr="00AD5329">
              <w:rPr>
                <w:rFonts w:ascii="Times New Roman" w:eastAsia="Times New Roman" w:hAnsi="Times New Roman" w:cs="Times New Roman"/>
                <w:b/>
                <w:sz w:val="24"/>
                <w:szCs w:val="24"/>
                <w:lang w:eastAsia="en-CA"/>
              </w:rPr>
              <w:t>Canada</w:t>
            </w:r>
          </w:p>
        </w:tc>
      </w:tr>
      <w:tr w:rsidR="00AD5329" w14:paraId="5F321327" w14:textId="77777777" w:rsidTr="00CF08A0">
        <w:tc>
          <w:tcPr>
            <w:tcW w:w="4957" w:type="dxa"/>
          </w:tcPr>
          <w:p w14:paraId="0C897717"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Tax rates18.2</w:t>
            </w:r>
          </w:p>
          <w:p w14:paraId="10AA6BA0"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Inefficient government bureaucracy15.3</w:t>
            </w:r>
          </w:p>
          <w:p w14:paraId="74EF8A6D"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Policy instability14.3</w:t>
            </w:r>
          </w:p>
          <w:p w14:paraId="249E655F"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Restrictive labor regulations13.3</w:t>
            </w:r>
          </w:p>
          <w:p w14:paraId="6BA3A508"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color w:val="FF0000"/>
                <w:sz w:val="20"/>
                <w:szCs w:val="20"/>
                <w:lang w:eastAsia="en-CA"/>
              </w:rPr>
              <w:t>Tax regulations11.</w:t>
            </w:r>
            <w:r w:rsidRPr="00490DF6">
              <w:rPr>
                <w:rFonts w:ascii="Times New Roman" w:eastAsia="Times New Roman" w:hAnsi="Times New Roman" w:cs="Times New Roman"/>
                <w:sz w:val="20"/>
                <w:szCs w:val="20"/>
                <w:lang w:eastAsia="en-CA"/>
              </w:rPr>
              <w:t>1</w:t>
            </w:r>
          </w:p>
          <w:p w14:paraId="7FFF1498"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Access to financing9.7</w:t>
            </w:r>
          </w:p>
          <w:p w14:paraId="77C6129C"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Inadequately educated workforce5.5</w:t>
            </w:r>
          </w:p>
          <w:p w14:paraId="04C4F392"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Insufficient capacity to innovate4.1</w:t>
            </w:r>
          </w:p>
          <w:p w14:paraId="12C0D620"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Corruption4.0</w:t>
            </w:r>
          </w:p>
          <w:p w14:paraId="0AE331F1"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Government instability1.6</w:t>
            </w:r>
          </w:p>
          <w:p w14:paraId="48FF9363"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Inadequate supply of infrastructure1.1</w:t>
            </w:r>
          </w:p>
          <w:p w14:paraId="0FC61695"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Poor work ethic in national labor force1.1</w:t>
            </w:r>
          </w:p>
          <w:p w14:paraId="3D5D0EE5"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Inflation0.4</w:t>
            </w:r>
          </w:p>
          <w:p w14:paraId="36114CF2"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Poor public health0.3</w:t>
            </w:r>
          </w:p>
          <w:p w14:paraId="50C1AD04" w14:textId="77777777" w:rsidR="00AD5329" w:rsidRPr="00490DF6" w:rsidRDefault="00AD5329" w:rsidP="00AD5329">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Foreign currency regulations0.0</w:t>
            </w:r>
          </w:p>
          <w:p w14:paraId="3E5EAAE9" w14:textId="3168780A" w:rsidR="00AD5329" w:rsidRPr="00490DF6" w:rsidRDefault="00AD5329" w:rsidP="00CF08A0">
            <w:pPr>
              <w:pStyle w:val="ListParagraph"/>
              <w:numPr>
                <w:ilvl w:val="0"/>
                <w:numId w:val="3"/>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Crime and theft0.0</w:t>
            </w:r>
          </w:p>
        </w:tc>
        <w:tc>
          <w:tcPr>
            <w:tcW w:w="4961" w:type="dxa"/>
          </w:tcPr>
          <w:p w14:paraId="06242595"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Insufficient capacity to innovate15.8</w:t>
            </w:r>
          </w:p>
          <w:p w14:paraId="33C27D7A"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Inefficient government bureaucracy15.7</w:t>
            </w:r>
          </w:p>
          <w:p w14:paraId="47547B93"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Access to financing15.3</w:t>
            </w:r>
          </w:p>
          <w:p w14:paraId="0F159078"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Tax rates14.8</w:t>
            </w:r>
          </w:p>
          <w:p w14:paraId="49540BCF"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color w:val="FF0000"/>
                <w:sz w:val="20"/>
                <w:szCs w:val="20"/>
                <w:lang w:eastAsia="en-CA"/>
              </w:rPr>
            </w:pPr>
            <w:r w:rsidRPr="00490DF6">
              <w:rPr>
                <w:rFonts w:ascii="Times New Roman" w:eastAsia="Times New Roman" w:hAnsi="Times New Roman" w:cs="Times New Roman"/>
                <w:color w:val="FF0000"/>
                <w:sz w:val="20"/>
                <w:szCs w:val="20"/>
                <w:lang w:eastAsia="en-CA"/>
              </w:rPr>
              <w:t>Tax regulations10.8</w:t>
            </w:r>
          </w:p>
          <w:p w14:paraId="3855D13A"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Inadequate supply of infrastructure7.9</w:t>
            </w:r>
          </w:p>
          <w:p w14:paraId="4F486D6B"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Inadequately educated workforce5.1</w:t>
            </w:r>
          </w:p>
          <w:p w14:paraId="289A896C"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Policy instability5.0</w:t>
            </w:r>
          </w:p>
          <w:p w14:paraId="4B96CF1F"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Restrictive labor regulations4.9</w:t>
            </w:r>
          </w:p>
          <w:p w14:paraId="7394BEC3"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Poor work ethic in national labor force2.8</w:t>
            </w:r>
          </w:p>
          <w:p w14:paraId="2C672B43"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Inflation0.6</w:t>
            </w:r>
          </w:p>
          <w:p w14:paraId="0CF37CE3"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Foreign currency regulations0.6</w:t>
            </w:r>
          </w:p>
          <w:p w14:paraId="740AD83E"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Government instability0.3</w:t>
            </w:r>
          </w:p>
          <w:p w14:paraId="5F16C32C" w14:textId="77777777" w:rsidR="00AD5329" w:rsidRPr="00490DF6" w:rsidRDefault="00AD5329" w:rsidP="00AD5329">
            <w:pPr>
              <w:pStyle w:val="ListParagraph"/>
              <w:numPr>
                <w:ilvl w:val="0"/>
                <w:numId w:val="4"/>
              </w:numPr>
              <w:spacing w:line="255" w:lineRule="atLeast"/>
              <w:rPr>
                <w:rFonts w:ascii="Times New Roman" w:eastAsia="Times New Roman" w:hAnsi="Times New Roman" w:cs="Times New Roman"/>
                <w:sz w:val="20"/>
                <w:szCs w:val="20"/>
                <w:lang w:eastAsia="en-CA"/>
              </w:rPr>
            </w:pPr>
            <w:r w:rsidRPr="00490DF6">
              <w:rPr>
                <w:rFonts w:ascii="Times New Roman" w:eastAsia="Times New Roman" w:hAnsi="Times New Roman" w:cs="Times New Roman"/>
                <w:sz w:val="20"/>
                <w:szCs w:val="20"/>
                <w:lang w:eastAsia="en-CA"/>
              </w:rPr>
              <w:t>Crime and theft0.2</w:t>
            </w:r>
          </w:p>
          <w:p w14:paraId="50CF831C" w14:textId="77777777" w:rsidR="00AD5329" w:rsidRPr="00490DF6" w:rsidRDefault="00AD5329" w:rsidP="00AD5329">
            <w:pPr>
              <w:spacing w:line="255" w:lineRule="atLeast"/>
              <w:rPr>
                <w:rFonts w:ascii="Times New Roman" w:eastAsia="Times New Roman" w:hAnsi="Times New Roman" w:cs="Times New Roman"/>
                <w:sz w:val="20"/>
                <w:szCs w:val="20"/>
                <w:lang w:eastAsia="en-CA"/>
              </w:rPr>
            </w:pPr>
          </w:p>
        </w:tc>
      </w:tr>
      <w:tr w:rsidR="00821D47" w14:paraId="4FF8D227" w14:textId="77777777" w:rsidTr="003F131E">
        <w:tc>
          <w:tcPr>
            <w:tcW w:w="9918" w:type="dxa"/>
            <w:gridSpan w:val="2"/>
          </w:tcPr>
          <w:p w14:paraId="4A2386D7" w14:textId="58FDDC94" w:rsidR="00821D47" w:rsidRPr="0007025A" w:rsidRDefault="00821D47" w:rsidP="00821D47">
            <w:pPr>
              <w:spacing w:line="255" w:lineRule="atLeast"/>
              <w:rPr>
                <w:rFonts w:ascii="Times New Roman" w:eastAsia="Times New Roman" w:hAnsi="Times New Roman" w:cs="Times New Roman"/>
                <w:i/>
                <w:color w:val="FF0000"/>
                <w:sz w:val="20"/>
                <w:szCs w:val="20"/>
                <w:lang w:eastAsia="en-CA"/>
              </w:rPr>
            </w:pPr>
            <w:r w:rsidRPr="0007025A">
              <w:rPr>
                <w:rFonts w:ascii="Times New Roman" w:hAnsi="Times New Roman" w:cs="Times New Roman"/>
                <w:b/>
                <w:bCs/>
                <w:i/>
                <w:color w:val="333333"/>
                <w:sz w:val="20"/>
                <w:szCs w:val="20"/>
                <w:shd w:val="clear" w:color="auto" w:fill="FFFFFF"/>
              </w:rPr>
              <w:t>Note:</w:t>
            </w:r>
            <w:r w:rsidRPr="0007025A">
              <w:rPr>
                <w:rStyle w:val="apple-converted-space"/>
                <w:rFonts w:ascii="Times New Roman" w:hAnsi="Times New Roman" w:cs="Times New Roman"/>
                <w:i/>
                <w:color w:val="333333"/>
                <w:sz w:val="20"/>
                <w:szCs w:val="20"/>
                <w:shd w:val="clear" w:color="auto" w:fill="FFFFFF"/>
              </w:rPr>
              <w:t> </w:t>
            </w:r>
            <w:r w:rsidRPr="0007025A">
              <w:rPr>
                <w:rFonts w:ascii="Times New Roman" w:hAnsi="Times New Roman" w:cs="Times New Roman"/>
                <w:i/>
                <w:color w:val="333333"/>
                <w:sz w:val="20"/>
                <w:szCs w:val="20"/>
                <w:shd w:val="clear" w:color="auto" w:fill="FFFFFF"/>
              </w:rPr>
              <w:t>From the list of factors, respondents to the World Economic Forum's Executive Opinion Survey were asked to select the five most problematic factors for doing business in their country and to rank them between 1 (most problematic) and 5. The score corresponds to the responses weighted according to their rankings.</w:t>
            </w:r>
          </w:p>
        </w:tc>
      </w:tr>
    </w:tbl>
    <w:p w14:paraId="2021EAC3" w14:textId="77777777" w:rsidR="00AD5329" w:rsidRPr="00AD5329" w:rsidRDefault="00AD5329" w:rsidP="00AD5329">
      <w:pPr>
        <w:spacing w:after="0" w:line="255" w:lineRule="atLeast"/>
        <w:rPr>
          <w:rFonts w:ascii="Times New Roman" w:eastAsia="Times New Roman" w:hAnsi="Times New Roman" w:cs="Times New Roman"/>
          <w:sz w:val="24"/>
          <w:szCs w:val="24"/>
          <w:lang w:eastAsia="en-CA"/>
        </w:rPr>
      </w:pPr>
    </w:p>
    <w:p w14:paraId="768EA902" w14:textId="51A1877A" w:rsidR="0007025A" w:rsidRDefault="000E5965" w:rsidP="00AD5329">
      <w:pPr>
        <w:spacing w:after="0" w:line="255"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Portugal, t</w:t>
      </w:r>
      <w:r w:rsidR="00AD5329">
        <w:rPr>
          <w:rFonts w:ascii="Times New Roman" w:eastAsia="Times New Roman" w:hAnsi="Times New Roman" w:cs="Times New Roman"/>
          <w:sz w:val="24"/>
          <w:szCs w:val="24"/>
          <w:lang w:eastAsia="en-CA"/>
        </w:rPr>
        <w:t xml:space="preserve">he </w:t>
      </w:r>
      <w:r w:rsidR="003E5152">
        <w:rPr>
          <w:rFonts w:ascii="Times New Roman" w:eastAsia="Times New Roman" w:hAnsi="Times New Roman" w:cs="Times New Roman"/>
          <w:sz w:val="24"/>
          <w:szCs w:val="24"/>
          <w:lang w:eastAsia="en-CA"/>
        </w:rPr>
        <w:t xml:space="preserve">comment on </w:t>
      </w:r>
      <w:r w:rsidR="00AD5329">
        <w:rPr>
          <w:rFonts w:ascii="Times New Roman" w:eastAsia="Times New Roman" w:hAnsi="Times New Roman" w:cs="Times New Roman"/>
          <w:sz w:val="24"/>
          <w:szCs w:val="24"/>
          <w:lang w:eastAsia="en-CA"/>
        </w:rPr>
        <w:t>‘insufficient capacity of innovate’</w:t>
      </w:r>
      <w:r w:rsidR="003E5152">
        <w:rPr>
          <w:rFonts w:ascii="Times New Roman" w:eastAsia="Times New Roman" w:hAnsi="Times New Roman" w:cs="Times New Roman"/>
          <w:sz w:val="24"/>
          <w:szCs w:val="24"/>
          <w:lang w:eastAsia="en-CA"/>
        </w:rPr>
        <w:t xml:space="preserve"> </w:t>
      </w:r>
      <w:r w:rsidR="00AD5329">
        <w:rPr>
          <w:rFonts w:ascii="Times New Roman" w:eastAsia="Times New Roman" w:hAnsi="Times New Roman" w:cs="Times New Roman"/>
          <w:sz w:val="24"/>
          <w:szCs w:val="24"/>
          <w:lang w:eastAsia="en-CA"/>
        </w:rPr>
        <w:t>related to the 12</w:t>
      </w:r>
      <w:r w:rsidR="00AD5329" w:rsidRPr="00AD5329">
        <w:rPr>
          <w:rFonts w:ascii="Times New Roman" w:eastAsia="Times New Roman" w:hAnsi="Times New Roman" w:cs="Times New Roman"/>
          <w:sz w:val="24"/>
          <w:szCs w:val="24"/>
          <w:vertAlign w:val="superscript"/>
          <w:lang w:eastAsia="en-CA"/>
        </w:rPr>
        <w:t>th</w:t>
      </w:r>
      <w:r w:rsidR="00AD5329">
        <w:rPr>
          <w:rFonts w:ascii="Times New Roman" w:eastAsia="Times New Roman" w:hAnsi="Times New Roman" w:cs="Times New Roman"/>
          <w:sz w:val="24"/>
          <w:szCs w:val="24"/>
          <w:lang w:eastAsia="en-CA"/>
        </w:rPr>
        <w:t xml:space="preserve"> pillar emerges as a major issue to be addressed but </w:t>
      </w:r>
      <w:r w:rsidR="00490DF6">
        <w:rPr>
          <w:rFonts w:ascii="Times New Roman" w:eastAsia="Times New Roman" w:hAnsi="Times New Roman" w:cs="Times New Roman"/>
          <w:sz w:val="24"/>
          <w:szCs w:val="24"/>
          <w:lang w:eastAsia="en-CA"/>
        </w:rPr>
        <w:t xml:space="preserve">is </w:t>
      </w:r>
      <w:r w:rsidR="00AD5329">
        <w:rPr>
          <w:rFonts w:ascii="Times New Roman" w:eastAsia="Times New Roman" w:hAnsi="Times New Roman" w:cs="Times New Roman"/>
          <w:sz w:val="24"/>
          <w:szCs w:val="24"/>
          <w:lang w:eastAsia="en-CA"/>
        </w:rPr>
        <w:t xml:space="preserve">not as important as the seven </w:t>
      </w:r>
      <w:r w:rsidR="003E5152">
        <w:rPr>
          <w:rFonts w:ascii="Times New Roman" w:eastAsia="Times New Roman" w:hAnsi="Times New Roman" w:cs="Times New Roman"/>
          <w:sz w:val="24"/>
          <w:szCs w:val="24"/>
          <w:lang w:eastAsia="en-CA"/>
        </w:rPr>
        <w:t xml:space="preserve">other </w:t>
      </w:r>
      <w:r w:rsidR="00AD5329">
        <w:rPr>
          <w:rFonts w:ascii="Times New Roman" w:eastAsia="Times New Roman" w:hAnsi="Times New Roman" w:cs="Times New Roman"/>
          <w:sz w:val="24"/>
          <w:szCs w:val="24"/>
          <w:lang w:eastAsia="en-CA"/>
        </w:rPr>
        <w:t xml:space="preserve">comments </w:t>
      </w:r>
      <w:r w:rsidR="00821D47">
        <w:rPr>
          <w:rFonts w:ascii="Times New Roman" w:eastAsia="Times New Roman" w:hAnsi="Times New Roman" w:cs="Times New Roman"/>
          <w:sz w:val="24"/>
          <w:szCs w:val="24"/>
          <w:lang w:eastAsia="en-CA"/>
        </w:rPr>
        <w:t xml:space="preserve">ranked </w:t>
      </w:r>
      <w:r w:rsidR="00AD5329">
        <w:rPr>
          <w:rFonts w:ascii="Times New Roman" w:eastAsia="Times New Roman" w:hAnsi="Times New Roman" w:cs="Times New Roman"/>
          <w:sz w:val="24"/>
          <w:szCs w:val="24"/>
          <w:lang w:eastAsia="en-CA"/>
        </w:rPr>
        <w:t xml:space="preserve">above. </w:t>
      </w:r>
      <w:r w:rsidR="00B1410E">
        <w:rPr>
          <w:rFonts w:ascii="Times New Roman" w:eastAsia="Times New Roman" w:hAnsi="Times New Roman" w:cs="Times New Roman"/>
          <w:sz w:val="24"/>
          <w:szCs w:val="24"/>
          <w:lang w:eastAsia="en-CA"/>
        </w:rPr>
        <w:t>Portugal’s top five ‘prob</w:t>
      </w:r>
      <w:r w:rsidR="00A26858">
        <w:rPr>
          <w:rFonts w:ascii="Times New Roman" w:eastAsia="Times New Roman" w:hAnsi="Times New Roman" w:cs="Times New Roman"/>
          <w:sz w:val="24"/>
          <w:szCs w:val="24"/>
          <w:lang w:eastAsia="en-CA"/>
        </w:rPr>
        <w:t>lematic’ factors are directly influenced by political ideologies and the economy.</w:t>
      </w:r>
    </w:p>
    <w:p w14:paraId="070B68B1" w14:textId="77777777" w:rsidR="0007025A" w:rsidRDefault="0007025A" w:rsidP="00AD5329">
      <w:pPr>
        <w:spacing w:after="0" w:line="255" w:lineRule="atLeast"/>
        <w:rPr>
          <w:rFonts w:ascii="Times New Roman" w:eastAsia="Times New Roman" w:hAnsi="Times New Roman" w:cs="Times New Roman"/>
          <w:sz w:val="24"/>
          <w:szCs w:val="24"/>
          <w:lang w:eastAsia="en-CA"/>
        </w:rPr>
      </w:pPr>
    </w:p>
    <w:p w14:paraId="09036D7B" w14:textId="694828C3" w:rsidR="00AD5329" w:rsidRDefault="002739FD" w:rsidP="00AD5329">
      <w:pPr>
        <w:spacing w:after="0" w:line="255"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For Canada, the </w:t>
      </w:r>
      <w:r w:rsidR="003E5152">
        <w:rPr>
          <w:rFonts w:ascii="Times New Roman" w:eastAsia="Times New Roman" w:hAnsi="Times New Roman" w:cs="Times New Roman"/>
          <w:sz w:val="24"/>
          <w:szCs w:val="24"/>
          <w:lang w:eastAsia="en-CA"/>
        </w:rPr>
        <w:t xml:space="preserve">comments appear to be </w:t>
      </w:r>
      <w:r w:rsidR="0007025A">
        <w:rPr>
          <w:rFonts w:ascii="Times New Roman" w:eastAsia="Times New Roman" w:hAnsi="Times New Roman" w:cs="Times New Roman"/>
          <w:sz w:val="24"/>
          <w:szCs w:val="24"/>
          <w:lang w:eastAsia="en-CA"/>
        </w:rPr>
        <w:t xml:space="preserve">quite different but </w:t>
      </w:r>
      <w:r w:rsidR="003E5152">
        <w:rPr>
          <w:rFonts w:ascii="Times New Roman" w:eastAsia="Times New Roman" w:hAnsi="Times New Roman" w:cs="Times New Roman"/>
          <w:sz w:val="24"/>
          <w:szCs w:val="24"/>
          <w:lang w:eastAsia="en-CA"/>
        </w:rPr>
        <w:t>may be, as the report admits, ‘problematic’</w:t>
      </w:r>
      <w:r w:rsidR="0007025A">
        <w:rPr>
          <w:rFonts w:ascii="Times New Roman" w:eastAsia="Times New Roman" w:hAnsi="Times New Roman" w:cs="Times New Roman"/>
          <w:sz w:val="24"/>
          <w:szCs w:val="24"/>
          <w:lang w:eastAsia="en-CA"/>
        </w:rPr>
        <w:t xml:space="preserve">. Canada’s tax rates for corporations are relatively low and regulations are not seen to be burdensome. </w:t>
      </w:r>
      <w:r w:rsidR="003E5152">
        <w:rPr>
          <w:rFonts w:ascii="Times New Roman" w:eastAsia="Times New Roman" w:hAnsi="Times New Roman" w:cs="Times New Roman"/>
          <w:sz w:val="24"/>
          <w:szCs w:val="24"/>
          <w:lang w:eastAsia="en-CA"/>
        </w:rPr>
        <w:t>Noting ‘</w:t>
      </w:r>
      <w:r w:rsidR="0007025A">
        <w:rPr>
          <w:rFonts w:ascii="Times New Roman" w:eastAsia="Times New Roman" w:hAnsi="Times New Roman" w:cs="Times New Roman"/>
          <w:sz w:val="24"/>
          <w:szCs w:val="24"/>
          <w:lang w:eastAsia="en-CA"/>
        </w:rPr>
        <w:t>an inefficient bureaucracy</w:t>
      </w:r>
      <w:r w:rsidR="003E5152">
        <w:rPr>
          <w:rFonts w:ascii="Times New Roman" w:eastAsia="Times New Roman" w:hAnsi="Times New Roman" w:cs="Times New Roman"/>
          <w:sz w:val="24"/>
          <w:szCs w:val="24"/>
          <w:lang w:eastAsia="en-CA"/>
        </w:rPr>
        <w:t>’ is questionable</w:t>
      </w:r>
      <w:r w:rsidR="0007025A">
        <w:rPr>
          <w:rFonts w:ascii="Times New Roman" w:eastAsia="Times New Roman" w:hAnsi="Times New Roman" w:cs="Times New Roman"/>
          <w:sz w:val="24"/>
          <w:szCs w:val="24"/>
          <w:lang w:eastAsia="en-CA"/>
        </w:rPr>
        <w:t xml:space="preserve">. </w:t>
      </w:r>
      <w:r w:rsidR="00A26858">
        <w:rPr>
          <w:rFonts w:ascii="Times New Roman" w:eastAsia="Times New Roman" w:hAnsi="Times New Roman" w:cs="Times New Roman"/>
          <w:sz w:val="24"/>
          <w:szCs w:val="24"/>
          <w:lang w:eastAsia="en-CA"/>
        </w:rPr>
        <w:t>While a</w:t>
      </w:r>
      <w:r w:rsidR="0007025A">
        <w:rPr>
          <w:rFonts w:ascii="Times New Roman" w:eastAsia="Times New Roman" w:hAnsi="Times New Roman" w:cs="Times New Roman"/>
          <w:sz w:val="24"/>
          <w:szCs w:val="24"/>
          <w:lang w:eastAsia="en-CA"/>
        </w:rPr>
        <w:t>ccess to financing is a major problem and dramatically different than in the U.S.</w:t>
      </w:r>
      <w:r w:rsidR="00A26858">
        <w:rPr>
          <w:rFonts w:ascii="Times New Roman" w:eastAsia="Times New Roman" w:hAnsi="Times New Roman" w:cs="Times New Roman"/>
          <w:sz w:val="24"/>
          <w:szCs w:val="24"/>
          <w:lang w:eastAsia="en-CA"/>
        </w:rPr>
        <w:t xml:space="preserve">, </w:t>
      </w:r>
      <w:r w:rsidR="0007025A">
        <w:rPr>
          <w:rFonts w:ascii="Times New Roman" w:eastAsia="Times New Roman" w:hAnsi="Times New Roman" w:cs="Times New Roman"/>
          <w:sz w:val="24"/>
          <w:szCs w:val="24"/>
          <w:lang w:eastAsia="en-CA"/>
        </w:rPr>
        <w:t xml:space="preserve">the </w:t>
      </w:r>
      <w:r w:rsidR="00A26858">
        <w:rPr>
          <w:rFonts w:ascii="Times New Roman" w:eastAsia="Times New Roman" w:hAnsi="Times New Roman" w:cs="Times New Roman"/>
          <w:sz w:val="24"/>
          <w:szCs w:val="24"/>
          <w:lang w:eastAsia="en-CA"/>
        </w:rPr>
        <w:t xml:space="preserve">other </w:t>
      </w:r>
      <w:r w:rsidR="0007025A">
        <w:rPr>
          <w:rFonts w:ascii="Times New Roman" w:eastAsia="Times New Roman" w:hAnsi="Times New Roman" w:cs="Times New Roman"/>
          <w:sz w:val="24"/>
          <w:szCs w:val="24"/>
          <w:lang w:eastAsia="en-CA"/>
        </w:rPr>
        <w:t xml:space="preserve">‘most </w:t>
      </w:r>
      <w:r w:rsidR="00A26858">
        <w:rPr>
          <w:rFonts w:ascii="Times New Roman" w:eastAsia="Times New Roman" w:hAnsi="Times New Roman" w:cs="Times New Roman"/>
          <w:sz w:val="24"/>
          <w:szCs w:val="24"/>
          <w:lang w:eastAsia="en-CA"/>
        </w:rPr>
        <w:t>‘</w:t>
      </w:r>
      <w:r w:rsidR="0007025A">
        <w:rPr>
          <w:rFonts w:ascii="Times New Roman" w:eastAsia="Times New Roman" w:hAnsi="Times New Roman" w:cs="Times New Roman"/>
          <w:sz w:val="24"/>
          <w:szCs w:val="24"/>
          <w:lang w:eastAsia="en-CA"/>
        </w:rPr>
        <w:t>problematic</w:t>
      </w:r>
      <w:r w:rsidR="00A26858">
        <w:rPr>
          <w:rFonts w:ascii="Times New Roman" w:eastAsia="Times New Roman" w:hAnsi="Times New Roman" w:cs="Times New Roman"/>
          <w:sz w:val="24"/>
          <w:szCs w:val="24"/>
          <w:lang w:eastAsia="en-CA"/>
        </w:rPr>
        <w:t>’</w:t>
      </w:r>
      <w:r w:rsidR="0007025A">
        <w:rPr>
          <w:rFonts w:ascii="Times New Roman" w:eastAsia="Times New Roman" w:hAnsi="Times New Roman" w:cs="Times New Roman"/>
          <w:sz w:val="24"/>
          <w:szCs w:val="24"/>
          <w:lang w:eastAsia="en-CA"/>
        </w:rPr>
        <w:t xml:space="preserve"> factors</w:t>
      </w:r>
      <w:r w:rsidR="00E63363">
        <w:rPr>
          <w:rFonts w:ascii="Times New Roman" w:eastAsia="Times New Roman" w:hAnsi="Times New Roman" w:cs="Times New Roman"/>
          <w:sz w:val="24"/>
          <w:szCs w:val="24"/>
          <w:lang w:eastAsia="en-CA"/>
        </w:rPr>
        <w:t xml:space="preserve"> for doing business’ in Canada seem incon</w:t>
      </w:r>
      <w:r w:rsidR="00A26858">
        <w:rPr>
          <w:rFonts w:ascii="Times New Roman" w:eastAsia="Times New Roman" w:hAnsi="Times New Roman" w:cs="Times New Roman"/>
          <w:sz w:val="24"/>
          <w:szCs w:val="24"/>
          <w:lang w:eastAsia="en-CA"/>
        </w:rPr>
        <w:t xml:space="preserve">sistent with ‘local’ perception and may not, be problems which inhibit innovation. </w:t>
      </w:r>
    </w:p>
    <w:p w14:paraId="437029DC" w14:textId="7CC8802A" w:rsidR="00821D47" w:rsidRPr="00821D47" w:rsidRDefault="00821D47" w:rsidP="00AD5329">
      <w:pPr>
        <w:spacing w:after="0" w:line="255" w:lineRule="atLeast"/>
        <w:rPr>
          <w:rFonts w:ascii="Times New Roman" w:eastAsia="Times New Roman" w:hAnsi="Times New Roman" w:cs="Times New Roman"/>
          <w:b/>
          <w:sz w:val="28"/>
          <w:szCs w:val="28"/>
          <w:lang w:eastAsia="en-CA"/>
        </w:rPr>
      </w:pPr>
      <w:r w:rsidRPr="00821D47">
        <w:rPr>
          <w:rFonts w:ascii="Times New Roman" w:eastAsia="Times New Roman" w:hAnsi="Times New Roman" w:cs="Times New Roman"/>
          <w:b/>
          <w:sz w:val="28"/>
          <w:szCs w:val="28"/>
          <w:lang w:eastAsia="en-CA"/>
        </w:rPr>
        <w:t>Comparisons with neighbour</w:t>
      </w:r>
      <w:r>
        <w:rPr>
          <w:rFonts w:ascii="Times New Roman" w:eastAsia="Times New Roman" w:hAnsi="Times New Roman" w:cs="Times New Roman"/>
          <w:b/>
          <w:sz w:val="28"/>
          <w:szCs w:val="28"/>
          <w:lang w:eastAsia="en-CA"/>
        </w:rPr>
        <w:t>ing</w:t>
      </w:r>
      <w:r w:rsidRPr="00821D47">
        <w:rPr>
          <w:rFonts w:ascii="Times New Roman" w:eastAsia="Times New Roman" w:hAnsi="Times New Roman" w:cs="Times New Roman"/>
          <w:b/>
          <w:sz w:val="28"/>
          <w:szCs w:val="28"/>
          <w:lang w:eastAsia="en-CA"/>
        </w:rPr>
        <w:t xml:space="preserve"> economic blocs</w:t>
      </w:r>
    </w:p>
    <w:p w14:paraId="085B1F58" w14:textId="55F53A13" w:rsidR="001A02AE" w:rsidRPr="001A02AE" w:rsidRDefault="001A02AE" w:rsidP="001A02AE">
      <w:pPr>
        <w:spacing w:after="0" w:line="255" w:lineRule="atLeast"/>
        <w:rPr>
          <w:rFonts w:ascii="Times New Roman" w:eastAsia="Times New Roman" w:hAnsi="Times New Roman" w:cs="Times New Roman"/>
          <w:sz w:val="24"/>
          <w:szCs w:val="24"/>
          <w:lang w:eastAsia="en-CA"/>
        </w:rPr>
      </w:pPr>
    </w:p>
    <w:p w14:paraId="3F359009" w14:textId="59AB9CAC" w:rsidR="00003D6E" w:rsidRPr="00821D47" w:rsidRDefault="00D54F2D" w:rsidP="00003D6E">
      <w:pPr>
        <w:rPr>
          <w:rFonts w:ascii="Times New Roman" w:hAnsi="Times New Roman" w:cs="Times New Roman"/>
          <w:b/>
          <w:sz w:val="28"/>
          <w:szCs w:val="28"/>
        </w:rPr>
      </w:pPr>
      <w:r>
        <w:rPr>
          <w:noProof/>
          <w:lang w:eastAsia="en-CA"/>
        </w:rPr>
        <w:drawing>
          <wp:anchor distT="0" distB="0" distL="114300" distR="114300" simplePos="0" relativeHeight="251660288" behindDoc="0" locked="0" layoutInCell="1" allowOverlap="1" wp14:anchorId="0235D026" wp14:editId="1A805A9D">
            <wp:simplePos x="0" y="0"/>
            <wp:positionH relativeFrom="column">
              <wp:posOffset>2286000</wp:posOffset>
            </wp:positionH>
            <wp:positionV relativeFrom="paragraph">
              <wp:posOffset>7620</wp:posOffset>
            </wp:positionV>
            <wp:extent cx="3962400" cy="2600325"/>
            <wp:effectExtent l="0" t="0" r="0" b="9525"/>
            <wp:wrapSquare wrapText="bothSides"/>
            <wp:docPr id="1" name="Chart 1">
              <a:extLst xmlns:a="http://schemas.openxmlformats.org/drawingml/2006/main">
                <a:ext uri="{FF2B5EF4-FFF2-40B4-BE49-F238E27FC236}">
                  <a16:creationId xmlns:a16="http://schemas.microsoft.com/office/drawing/2014/main" id="{B6E3D993-AA55-46D5-BC1C-8D7CFD27D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03D6E" w:rsidRPr="001E7A34">
        <w:rPr>
          <w:rFonts w:ascii="Times New Roman" w:hAnsi="Times New Roman" w:cs="Times New Roman"/>
          <w:sz w:val="24"/>
          <w:szCs w:val="24"/>
        </w:rPr>
        <w:t xml:space="preserve">Portugal, like Canada, has a </w:t>
      </w:r>
      <w:r w:rsidR="00003D6E">
        <w:rPr>
          <w:rFonts w:ascii="Times New Roman" w:hAnsi="Times New Roman" w:cs="Times New Roman"/>
          <w:sz w:val="24"/>
          <w:szCs w:val="24"/>
        </w:rPr>
        <w:t xml:space="preserve">large </w:t>
      </w:r>
      <w:r w:rsidR="00003D6E" w:rsidRPr="001E7A34">
        <w:rPr>
          <w:rFonts w:ascii="Times New Roman" w:hAnsi="Times New Roman" w:cs="Times New Roman"/>
          <w:sz w:val="24"/>
          <w:szCs w:val="24"/>
        </w:rPr>
        <w:t>economy on its borders. For Canada, it is the U.S. and for Portugal there is not only Spain but other members of the EU</w:t>
      </w:r>
      <w:r w:rsidR="00003D6E">
        <w:rPr>
          <w:rFonts w:ascii="Times New Roman" w:hAnsi="Times New Roman" w:cs="Times New Roman"/>
          <w:sz w:val="24"/>
          <w:szCs w:val="24"/>
        </w:rPr>
        <w:t xml:space="preserve"> block</w:t>
      </w:r>
      <w:r w:rsidR="003E5152">
        <w:rPr>
          <w:rFonts w:ascii="Times New Roman" w:hAnsi="Times New Roman" w:cs="Times New Roman"/>
          <w:sz w:val="24"/>
          <w:szCs w:val="24"/>
        </w:rPr>
        <w:t>.</w:t>
      </w:r>
    </w:p>
    <w:p w14:paraId="0818CE62" w14:textId="630144D6" w:rsidR="00821D47" w:rsidRDefault="00821D47">
      <w:pPr>
        <w:rPr>
          <w:rFonts w:ascii="Times New Roman" w:hAnsi="Times New Roman" w:cs="Times New Roman"/>
          <w:sz w:val="24"/>
          <w:szCs w:val="24"/>
        </w:rPr>
      </w:pPr>
      <w:r>
        <w:rPr>
          <w:rFonts w:ascii="Times New Roman" w:hAnsi="Times New Roman" w:cs="Times New Roman"/>
          <w:sz w:val="24"/>
          <w:szCs w:val="24"/>
        </w:rPr>
        <w:t xml:space="preserve">Canada’s </w:t>
      </w:r>
      <w:r w:rsidR="005E28CE">
        <w:rPr>
          <w:rFonts w:ascii="Times New Roman" w:hAnsi="Times New Roman" w:cs="Times New Roman"/>
          <w:sz w:val="24"/>
          <w:szCs w:val="24"/>
        </w:rPr>
        <w:t>neighbour is the U.S. Almost ten times larger in population terms than Canada, the U.S. ranks 3</w:t>
      </w:r>
      <w:r w:rsidR="005E28CE" w:rsidRPr="005E28CE">
        <w:rPr>
          <w:rFonts w:ascii="Times New Roman" w:hAnsi="Times New Roman" w:cs="Times New Roman"/>
          <w:sz w:val="24"/>
          <w:szCs w:val="24"/>
          <w:vertAlign w:val="superscript"/>
        </w:rPr>
        <w:t>rd</w:t>
      </w:r>
      <w:r w:rsidR="005E28CE">
        <w:rPr>
          <w:rFonts w:ascii="Times New Roman" w:hAnsi="Times New Roman" w:cs="Times New Roman"/>
          <w:sz w:val="24"/>
          <w:szCs w:val="24"/>
        </w:rPr>
        <w:t xml:space="preserve"> in overall global competitiveness and 4</w:t>
      </w:r>
      <w:r w:rsidR="005E28CE" w:rsidRPr="005E28CE">
        <w:rPr>
          <w:rFonts w:ascii="Times New Roman" w:hAnsi="Times New Roman" w:cs="Times New Roman"/>
          <w:sz w:val="24"/>
          <w:szCs w:val="24"/>
          <w:vertAlign w:val="superscript"/>
        </w:rPr>
        <w:t>th</w:t>
      </w:r>
      <w:r w:rsidR="005E28CE">
        <w:rPr>
          <w:rFonts w:ascii="Times New Roman" w:hAnsi="Times New Roman" w:cs="Times New Roman"/>
          <w:sz w:val="24"/>
          <w:szCs w:val="24"/>
        </w:rPr>
        <w:t xml:space="preserve"> in the innovation pillar. GDP per capita in the U.S is higher than Canada’s by almost 30% indicating a </w:t>
      </w:r>
      <w:r w:rsidR="00F735B9">
        <w:rPr>
          <w:rFonts w:ascii="Times New Roman" w:hAnsi="Times New Roman" w:cs="Times New Roman"/>
          <w:sz w:val="24"/>
          <w:szCs w:val="24"/>
        </w:rPr>
        <w:t xml:space="preserve">much more </w:t>
      </w:r>
      <w:r w:rsidR="005E28CE">
        <w:rPr>
          <w:rFonts w:ascii="Times New Roman" w:hAnsi="Times New Roman" w:cs="Times New Roman"/>
          <w:sz w:val="24"/>
          <w:szCs w:val="24"/>
        </w:rPr>
        <w:t>productive economy.</w:t>
      </w:r>
      <w:r w:rsidR="00F735B9">
        <w:rPr>
          <w:rFonts w:ascii="Times New Roman" w:hAnsi="Times New Roman" w:cs="Times New Roman"/>
          <w:sz w:val="24"/>
          <w:szCs w:val="24"/>
        </w:rPr>
        <w:t xml:space="preserve"> Canada’s labour productivity has been declining for some years and is a major concern.</w:t>
      </w:r>
      <w:r w:rsidR="003E5152">
        <w:rPr>
          <w:rFonts w:ascii="Times New Roman" w:hAnsi="Times New Roman" w:cs="Times New Roman"/>
          <w:sz w:val="24"/>
          <w:szCs w:val="24"/>
        </w:rPr>
        <w:t xml:space="preserve"> The U.S. is the worlds largest country with this ranking.</w:t>
      </w:r>
    </w:p>
    <w:p w14:paraId="45145519" w14:textId="1AAC2CDA" w:rsidR="005E28CE" w:rsidRDefault="004B7507">
      <w:pPr>
        <w:rPr>
          <w:rFonts w:ascii="Times New Roman" w:hAnsi="Times New Roman" w:cs="Times New Roman"/>
          <w:sz w:val="24"/>
          <w:szCs w:val="24"/>
        </w:rPr>
      </w:pPr>
      <w:r>
        <w:rPr>
          <w:noProof/>
          <w:lang w:eastAsia="en-CA"/>
        </w:rPr>
        <w:drawing>
          <wp:anchor distT="0" distB="0" distL="114300" distR="114300" simplePos="0" relativeHeight="251661312" behindDoc="0" locked="0" layoutInCell="1" allowOverlap="1" wp14:anchorId="488C4A13" wp14:editId="42E77201">
            <wp:simplePos x="0" y="0"/>
            <wp:positionH relativeFrom="margin">
              <wp:posOffset>2286000</wp:posOffset>
            </wp:positionH>
            <wp:positionV relativeFrom="paragraph">
              <wp:posOffset>112395</wp:posOffset>
            </wp:positionV>
            <wp:extent cx="4124325" cy="3124200"/>
            <wp:effectExtent l="0" t="0" r="9525" b="0"/>
            <wp:wrapSquare wrapText="bothSides"/>
            <wp:docPr id="5" name="Chart 5">
              <a:extLst xmlns:a="http://schemas.openxmlformats.org/drawingml/2006/main">
                <a:ext uri="{FF2B5EF4-FFF2-40B4-BE49-F238E27FC236}">
                  <a16:creationId xmlns:a16="http://schemas.microsoft.com/office/drawing/2014/main" id="{ED431BD7-2F6C-427B-9E4E-9B9E453F4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5E28CE">
        <w:rPr>
          <w:rFonts w:ascii="Times New Roman" w:hAnsi="Times New Roman" w:cs="Times New Roman"/>
          <w:sz w:val="24"/>
          <w:szCs w:val="24"/>
        </w:rPr>
        <w:t xml:space="preserve">Portugal’s immediate neighbour is Spain with a population four and one-half times larger. GDP per capita is 35% higher in Spain. Spain’s rankings for its capacity for innovation are </w:t>
      </w:r>
      <w:r w:rsidR="00F735B9">
        <w:rPr>
          <w:rFonts w:ascii="Times New Roman" w:hAnsi="Times New Roman" w:cs="Times New Roman"/>
          <w:sz w:val="24"/>
          <w:szCs w:val="24"/>
        </w:rPr>
        <w:t xml:space="preserve">ranked </w:t>
      </w:r>
      <w:r w:rsidR="005E28CE">
        <w:rPr>
          <w:rFonts w:ascii="Times New Roman" w:hAnsi="Times New Roman" w:cs="Times New Roman"/>
          <w:sz w:val="24"/>
          <w:szCs w:val="24"/>
        </w:rPr>
        <w:t>51</w:t>
      </w:r>
      <w:r w:rsidR="005E28CE" w:rsidRPr="005E28CE">
        <w:rPr>
          <w:rFonts w:ascii="Times New Roman" w:hAnsi="Times New Roman" w:cs="Times New Roman"/>
          <w:sz w:val="24"/>
          <w:szCs w:val="24"/>
          <w:vertAlign w:val="superscript"/>
        </w:rPr>
        <w:t>st</w:t>
      </w:r>
      <w:r w:rsidR="005E28CE">
        <w:rPr>
          <w:rFonts w:ascii="Times New Roman" w:hAnsi="Times New Roman" w:cs="Times New Roman"/>
          <w:sz w:val="24"/>
          <w:szCs w:val="24"/>
        </w:rPr>
        <w:t xml:space="preserve"> compared to Portugal’s 37</w:t>
      </w:r>
      <w:r w:rsidR="005E28CE" w:rsidRPr="005E28CE">
        <w:rPr>
          <w:rFonts w:ascii="Times New Roman" w:hAnsi="Times New Roman" w:cs="Times New Roman"/>
          <w:sz w:val="24"/>
          <w:szCs w:val="24"/>
          <w:vertAlign w:val="superscript"/>
        </w:rPr>
        <w:t>th</w:t>
      </w:r>
      <w:r w:rsidR="005E28CE">
        <w:rPr>
          <w:rFonts w:ascii="Times New Roman" w:hAnsi="Times New Roman" w:cs="Times New Roman"/>
          <w:sz w:val="24"/>
          <w:szCs w:val="24"/>
        </w:rPr>
        <w:t xml:space="preserve"> position. Similarly, Spain’s rankings for the quality of scientific institutions, </w:t>
      </w:r>
      <w:r>
        <w:rPr>
          <w:rFonts w:ascii="Times New Roman" w:hAnsi="Times New Roman" w:cs="Times New Roman"/>
          <w:sz w:val="24"/>
          <w:szCs w:val="24"/>
        </w:rPr>
        <w:t xml:space="preserve">company spending on R&amp;D, University-industry collaboration and government procurement of tech. products all rank below Portugal’s. </w:t>
      </w:r>
    </w:p>
    <w:p w14:paraId="75DFCF4F" w14:textId="0AEA1B79" w:rsidR="00F735B9" w:rsidRDefault="003E5152">
      <w:pPr>
        <w:rPr>
          <w:rFonts w:ascii="Times New Roman" w:hAnsi="Times New Roman" w:cs="Times New Roman"/>
          <w:sz w:val="24"/>
          <w:szCs w:val="24"/>
        </w:rPr>
      </w:pPr>
      <w:r>
        <w:rPr>
          <w:rFonts w:ascii="Times New Roman" w:hAnsi="Times New Roman" w:cs="Times New Roman"/>
          <w:sz w:val="24"/>
          <w:szCs w:val="24"/>
        </w:rPr>
        <w:t>While Canada’s neighbor has been and still contributes in many ways to the country’s competitiveness, Portugal has not had the same advantage.</w:t>
      </w:r>
    </w:p>
    <w:p w14:paraId="5180D8C2" w14:textId="4BDFA2D3" w:rsidR="005E28CE" w:rsidRDefault="00F735B9">
      <w:pPr>
        <w:rPr>
          <w:rFonts w:ascii="Times New Roman" w:hAnsi="Times New Roman" w:cs="Times New Roman"/>
          <w:sz w:val="24"/>
          <w:szCs w:val="24"/>
        </w:rPr>
      </w:pPr>
      <w:r>
        <w:rPr>
          <w:rFonts w:ascii="Times New Roman" w:hAnsi="Times New Roman" w:cs="Times New Roman"/>
          <w:sz w:val="24"/>
          <w:szCs w:val="24"/>
        </w:rPr>
        <w:t>Portugal</w:t>
      </w:r>
      <w:r w:rsidR="00A26858">
        <w:rPr>
          <w:rFonts w:ascii="Times New Roman" w:hAnsi="Times New Roman" w:cs="Times New Roman"/>
          <w:sz w:val="24"/>
          <w:szCs w:val="24"/>
        </w:rPr>
        <w:t>,</w:t>
      </w:r>
      <w:r>
        <w:rPr>
          <w:rFonts w:ascii="Times New Roman" w:hAnsi="Times New Roman" w:cs="Times New Roman"/>
          <w:sz w:val="24"/>
          <w:szCs w:val="24"/>
        </w:rPr>
        <w:t xml:space="preserve"> surrounded by higher-ranked countries within the EU</w:t>
      </w:r>
      <w:r w:rsidR="00A26858">
        <w:rPr>
          <w:rFonts w:ascii="Times New Roman" w:hAnsi="Times New Roman" w:cs="Times New Roman"/>
          <w:sz w:val="24"/>
          <w:szCs w:val="24"/>
        </w:rPr>
        <w:t xml:space="preserve">, </w:t>
      </w:r>
      <w:r>
        <w:rPr>
          <w:rFonts w:ascii="Times New Roman" w:hAnsi="Times New Roman" w:cs="Times New Roman"/>
          <w:sz w:val="24"/>
          <w:szCs w:val="24"/>
        </w:rPr>
        <w:t>ranks lowest of the ‘Western European’ countries</w:t>
      </w:r>
      <w:r w:rsidR="00A26858">
        <w:rPr>
          <w:rFonts w:ascii="Times New Roman" w:hAnsi="Times New Roman" w:cs="Times New Roman"/>
          <w:sz w:val="24"/>
          <w:szCs w:val="24"/>
        </w:rPr>
        <w:t xml:space="preserve"> (versus </w:t>
      </w:r>
      <w:r>
        <w:rPr>
          <w:rFonts w:ascii="Times New Roman" w:hAnsi="Times New Roman" w:cs="Times New Roman"/>
          <w:sz w:val="24"/>
          <w:szCs w:val="24"/>
        </w:rPr>
        <w:t>former ‘Eastern European’ countries such as the Czech Republic</w:t>
      </w:r>
      <w:r w:rsidR="00103B66">
        <w:rPr>
          <w:rFonts w:ascii="Times New Roman" w:hAnsi="Times New Roman" w:cs="Times New Roman"/>
          <w:sz w:val="24"/>
          <w:szCs w:val="24"/>
        </w:rPr>
        <w:t xml:space="preserve"> and</w:t>
      </w:r>
      <w:r>
        <w:rPr>
          <w:rFonts w:ascii="Times New Roman" w:hAnsi="Times New Roman" w:cs="Times New Roman"/>
          <w:sz w:val="24"/>
          <w:szCs w:val="24"/>
        </w:rPr>
        <w:t xml:space="preserve"> Hungary</w:t>
      </w:r>
      <w:r w:rsidR="00A26858">
        <w:rPr>
          <w:rFonts w:ascii="Times New Roman" w:hAnsi="Times New Roman" w:cs="Times New Roman"/>
          <w:sz w:val="24"/>
          <w:szCs w:val="24"/>
        </w:rPr>
        <w:t>)</w:t>
      </w:r>
      <w:r>
        <w:rPr>
          <w:rFonts w:ascii="Times New Roman" w:hAnsi="Times New Roman" w:cs="Times New Roman"/>
          <w:sz w:val="24"/>
          <w:szCs w:val="24"/>
        </w:rPr>
        <w:t xml:space="preserve">. </w:t>
      </w:r>
      <w:r w:rsidR="005D752C">
        <w:rPr>
          <w:rFonts w:ascii="Times New Roman" w:hAnsi="Times New Roman" w:cs="Times New Roman"/>
          <w:sz w:val="24"/>
          <w:szCs w:val="24"/>
        </w:rPr>
        <w:t>Switzerland (not a member of the EU) ranks number 1, Israel – 2, Finland – 3, Germany- 5, Sweden -6, etc. France ranks 17</w:t>
      </w:r>
      <w:r w:rsidR="005D752C" w:rsidRPr="005D752C">
        <w:rPr>
          <w:rFonts w:ascii="Times New Roman" w:hAnsi="Times New Roman" w:cs="Times New Roman"/>
          <w:sz w:val="24"/>
          <w:szCs w:val="24"/>
          <w:vertAlign w:val="superscript"/>
        </w:rPr>
        <w:t>th</w:t>
      </w:r>
      <w:r w:rsidR="005D752C">
        <w:rPr>
          <w:rFonts w:ascii="Times New Roman" w:hAnsi="Times New Roman" w:cs="Times New Roman"/>
          <w:sz w:val="24"/>
          <w:szCs w:val="24"/>
        </w:rPr>
        <w:t xml:space="preserve">. </w:t>
      </w:r>
    </w:p>
    <w:p w14:paraId="0B7D5BEF" w14:textId="68C9EF5A" w:rsidR="0007545A" w:rsidRPr="0007545A" w:rsidRDefault="0007545A">
      <w:pPr>
        <w:rPr>
          <w:rFonts w:ascii="Times New Roman" w:hAnsi="Times New Roman" w:cs="Times New Roman"/>
          <w:b/>
          <w:sz w:val="28"/>
          <w:szCs w:val="28"/>
        </w:rPr>
      </w:pPr>
      <w:r w:rsidRPr="0007545A">
        <w:rPr>
          <w:rFonts w:ascii="Times New Roman" w:hAnsi="Times New Roman" w:cs="Times New Roman"/>
          <w:b/>
          <w:sz w:val="28"/>
          <w:szCs w:val="28"/>
        </w:rPr>
        <w:t xml:space="preserve">Lessons from the U.S. </w:t>
      </w:r>
    </w:p>
    <w:p w14:paraId="4C9213C6" w14:textId="2268E267" w:rsidR="000E5965" w:rsidRDefault="00462310">
      <w:pPr>
        <w:rPr>
          <w:rFonts w:ascii="Times New Roman" w:hAnsi="Times New Roman" w:cs="Times New Roman"/>
          <w:sz w:val="24"/>
          <w:szCs w:val="24"/>
        </w:rPr>
      </w:pPr>
      <w:r>
        <w:rPr>
          <w:rFonts w:ascii="Times New Roman" w:hAnsi="Times New Roman" w:cs="Times New Roman"/>
          <w:sz w:val="24"/>
          <w:szCs w:val="24"/>
        </w:rPr>
        <w:t xml:space="preserve">Neither Canada nor Portugal </w:t>
      </w:r>
      <w:r w:rsidR="005D752C">
        <w:rPr>
          <w:rFonts w:ascii="Times New Roman" w:hAnsi="Times New Roman" w:cs="Times New Roman"/>
          <w:sz w:val="24"/>
          <w:szCs w:val="24"/>
        </w:rPr>
        <w:t xml:space="preserve">rate </w:t>
      </w:r>
      <w:r>
        <w:rPr>
          <w:rFonts w:ascii="Times New Roman" w:hAnsi="Times New Roman" w:cs="Times New Roman"/>
          <w:sz w:val="24"/>
          <w:szCs w:val="24"/>
        </w:rPr>
        <w:t xml:space="preserve">a </w:t>
      </w:r>
      <w:r w:rsidR="005D752C">
        <w:rPr>
          <w:rFonts w:ascii="Times New Roman" w:hAnsi="Times New Roman" w:cs="Times New Roman"/>
          <w:sz w:val="24"/>
          <w:szCs w:val="24"/>
        </w:rPr>
        <w:t>‘</w:t>
      </w:r>
      <w:r>
        <w:rPr>
          <w:rFonts w:ascii="Times New Roman" w:hAnsi="Times New Roman" w:cs="Times New Roman"/>
          <w:sz w:val="24"/>
          <w:szCs w:val="24"/>
        </w:rPr>
        <w:t>Performance Review</w:t>
      </w:r>
      <w:r w:rsidR="005D752C">
        <w:rPr>
          <w:rFonts w:ascii="Times New Roman" w:hAnsi="Times New Roman" w:cs="Times New Roman"/>
          <w:sz w:val="24"/>
          <w:szCs w:val="24"/>
        </w:rPr>
        <w:t>’, i.e. an overview of the country’s performance and prospects in this latest report</w:t>
      </w:r>
      <w:r w:rsidR="00AC5E9D">
        <w:rPr>
          <w:rFonts w:ascii="Times New Roman" w:hAnsi="Times New Roman" w:cs="Times New Roman"/>
          <w:sz w:val="24"/>
          <w:szCs w:val="24"/>
        </w:rPr>
        <w:t xml:space="preserve">. </w:t>
      </w:r>
      <w:r>
        <w:rPr>
          <w:rFonts w:ascii="Times New Roman" w:hAnsi="Times New Roman" w:cs="Times New Roman"/>
          <w:sz w:val="24"/>
          <w:szCs w:val="24"/>
        </w:rPr>
        <w:t xml:space="preserve">It is however, instructive to note </w:t>
      </w:r>
      <w:r w:rsidR="005D752C">
        <w:rPr>
          <w:rFonts w:ascii="Times New Roman" w:hAnsi="Times New Roman" w:cs="Times New Roman"/>
          <w:sz w:val="24"/>
          <w:szCs w:val="24"/>
        </w:rPr>
        <w:t xml:space="preserve">the </w:t>
      </w:r>
      <w:r w:rsidR="00D54F2D">
        <w:rPr>
          <w:rFonts w:ascii="Times New Roman" w:hAnsi="Times New Roman" w:cs="Times New Roman"/>
          <w:sz w:val="24"/>
          <w:szCs w:val="24"/>
        </w:rPr>
        <w:t>reports</w:t>
      </w:r>
      <w:r w:rsidR="00C046E8">
        <w:rPr>
          <w:rFonts w:ascii="Times New Roman" w:hAnsi="Times New Roman" w:cs="Times New Roman"/>
          <w:sz w:val="24"/>
          <w:szCs w:val="24"/>
        </w:rPr>
        <w:t>’</w:t>
      </w:r>
      <w:r w:rsidR="00D54F2D">
        <w:rPr>
          <w:rFonts w:ascii="Times New Roman" w:hAnsi="Times New Roman" w:cs="Times New Roman"/>
          <w:sz w:val="24"/>
          <w:szCs w:val="24"/>
        </w:rPr>
        <w:t xml:space="preserve"> </w:t>
      </w:r>
      <w:r>
        <w:rPr>
          <w:rFonts w:ascii="Times New Roman" w:hAnsi="Times New Roman" w:cs="Times New Roman"/>
          <w:sz w:val="24"/>
          <w:szCs w:val="24"/>
        </w:rPr>
        <w:t xml:space="preserve">comments on the U.S. situation. </w:t>
      </w:r>
    </w:p>
    <w:p w14:paraId="4F693E81" w14:textId="75454846" w:rsidR="00103B66" w:rsidRPr="00103B66" w:rsidRDefault="000E5965" w:rsidP="00103B66">
      <w:pPr>
        <w:pStyle w:val="NoSpacing"/>
        <w:rPr>
          <w:i/>
          <w:lang w:eastAsia="en-CA"/>
        </w:rPr>
      </w:pPr>
      <w:r w:rsidRPr="00103B66">
        <w:rPr>
          <w:i/>
          <w:lang w:eastAsia="en-CA"/>
        </w:rPr>
        <w:t>Performance Overview</w:t>
      </w:r>
      <w:r w:rsidR="00462310" w:rsidRPr="00103B66">
        <w:rPr>
          <w:i/>
          <w:lang w:eastAsia="en-CA"/>
        </w:rPr>
        <w:t xml:space="preserve"> (for the U.S.)</w:t>
      </w:r>
    </w:p>
    <w:p w14:paraId="038AEA01" w14:textId="43EE6199" w:rsidR="000E5965" w:rsidRPr="00DE74F4" w:rsidRDefault="000E5965" w:rsidP="00C046E8">
      <w:pPr>
        <w:pStyle w:val="NoSpacing"/>
        <w:rPr>
          <w:rFonts w:ascii="Times New Roman" w:hAnsi="Times New Roman" w:cs="Times New Roman"/>
          <w:i/>
          <w:sz w:val="20"/>
          <w:szCs w:val="20"/>
          <w:lang w:eastAsia="en-CA"/>
        </w:rPr>
      </w:pPr>
      <w:r w:rsidRPr="00DE74F4">
        <w:rPr>
          <w:rFonts w:ascii="Times New Roman" w:hAnsi="Times New Roman" w:cs="Times New Roman"/>
          <w:i/>
          <w:sz w:val="20"/>
          <w:szCs w:val="20"/>
          <w:lang w:eastAsia="en-CA"/>
        </w:rPr>
        <w:t>The United States remains stable overall in 3rd position, showing improvement in areas including macroeconomic stability, the result of a declining budget deficit. Non-tariff barriers appear less burdensome than in the past. However, stagnating productivity has called for a downward revision of growth prospects, highlighting the need for a renewed competitiveness agenda even in the top-ranking economies. Despite being in the top 10 best-ranked economies and recent positive news from the Current Population Report 2016 showing recovering income growth across all income groups, the United States does not rank in the top 10 on any of the basic requirements pillars (institutions, infrastructure, macroeconomic environment, health and primary education). On the efficiency enhancers sub</w:t>
      </w:r>
      <w:r w:rsidR="00A341C0" w:rsidRPr="00DE74F4">
        <w:rPr>
          <w:rFonts w:ascii="Times New Roman" w:hAnsi="Times New Roman" w:cs="Times New Roman"/>
          <w:i/>
          <w:sz w:val="20"/>
          <w:szCs w:val="20"/>
          <w:lang w:eastAsia="en-CA"/>
        </w:rPr>
        <w:t xml:space="preserve"> in</w:t>
      </w:r>
      <w:r w:rsidRPr="00DE74F4">
        <w:rPr>
          <w:rFonts w:ascii="Times New Roman" w:hAnsi="Times New Roman" w:cs="Times New Roman"/>
          <w:i/>
          <w:sz w:val="20"/>
          <w:szCs w:val="20"/>
          <w:lang w:eastAsia="en-CA"/>
        </w:rPr>
        <w:t>dex, it is not within the top 10 on goods market efficiency or technological adoption. The position of the United States is driven by innovation, business sophistication, market size, financial market development, labor market efficiency, and higher education and training. These findings highlight important challenges if the country is to remain in the top 10 over the long term, and possible bottlenecks indicating the supply-side constraints that are holding back progress and reducing the effectiveness of monetary policy for jump-starting growth.</w:t>
      </w:r>
    </w:p>
    <w:p w14:paraId="2B22F7D6" w14:textId="180215FF" w:rsidR="00103B66" w:rsidRDefault="00103B66" w:rsidP="00103B66">
      <w:pPr>
        <w:pStyle w:val="NoSpacing"/>
        <w:rPr>
          <w:i/>
          <w:lang w:eastAsia="en-CA"/>
        </w:rPr>
      </w:pPr>
    </w:p>
    <w:p w14:paraId="23128C63" w14:textId="7154AE8C" w:rsidR="00103B66" w:rsidRPr="005D752C" w:rsidRDefault="00103B66" w:rsidP="00103B66">
      <w:pPr>
        <w:pStyle w:val="NoSpacing"/>
        <w:rPr>
          <w:rFonts w:ascii="Times New Roman" w:hAnsi="Times New Roman" w:cs="Times New Roman"/>
          <w:sz w:val="24"/>
          <w:szCs w:val="24"/>
          <w:lang w:eastAsia="en-CA"/>
        </w:rPr>
      </w:pPr>
      <w:r w:rsidRPr="005D752C">
        <w:rPr>
          <w:rFonts w:ascii="Times New Roman" w:hAnsi="Times New Roman" w:cs="Times New Roman"/>
          <w:sz w:val="24"/>
          <w:szCs w:val="24"/>
          <w:lang w:eastAsia="en-CA"/>
        </w:rPr>
        <w:t xml:space="preserve">It is especially noteworthy that </w:t>
      </w:r>
      <w:r w:rsidR="004C3E61">
        <w:rPr>
          <w:rFonts w:ascii="Times New Roman" w:hAnsi="Times New Roman" w:cs="Times New Roman"/>
          <w:sz w:val="24"/>
          <w:szCs w:val="24"/>
          <w:lang w:eastAsia="en-CA"/>
        </w:rPr>
        <w:t xml:space="preserve">the </w:t>
      </w:r>
      <w:r w:rsidRPr="005D752C">
        <w:rPr>
          <w:rFonts w:ascii="Times New Roman" w:hAnsi="Times New Roman" w:cs="Times New Roman"/>
          <w:sz w:val="24"/>
          <w:szCs w:val="24"/>
          <w:lang w:eastAsia="en-CA"/>
        </w:rPr>
        <w:t xml:space="preserve">U.S. does not rank high in </w:t>
      </w:r>
      <w:r w:rsidR="00D54F2D" w:rsidRPr="005D752C">
        <w:rPr>
          <w:rFonts w:ascii="Times New Roman" w:hAnsi="Times New Roman" w:cs="Times New Roman"/>
          <w:sz w:val="24"/>
          <w:szCs w:val="24"/>
          <w:lang w:eastAsia="en-CA"/>
        </w:rPr>
        <w:t>several</w:t>
      </w:r>
      <w:r w:rsidRPr="005D752C">
        <w:rPr>
          <w:rFonts w:ascii="Times New Roman" w:hAnsi="Times New Roman" w:cs="Times New Roman"/>
          <w:sz w:val="24"/>
          <w:szCs w:val="24"/>
          <w:lang w:eastAsia="en-CA"/>
        </w:rPr>
        <w:t xml:space="preserve"> basic pillars but </w:t>
      </w:r>
      <w:r w:rsidR="00CF19CC">
        <w:rPr>
          <w:rFonts w:ascii="Times New Roman" w:hAnsi="Times New Roman" w:cs="Times New Roman"/>
          <w:sz w:val="24"/>
          <w:szCs w:val="24"/>
          <w:lang w:eastAsia="en-CA"/>
        </w:rPr>
        <w:t xml:space="preserve">ranks very high in several key factors relating to innovation; i.e. the U.S. </w:t>
      </w:r>
      <w:r w:rsidRPr="005D752C">
        <w:rPr>
          <w:rFonts w:ascii="Times New Roman" w:hAnsi="Times New Roman" w:cs="Times New Roman"/>
          <w:sz w:val="24"/>
          <w:szCs w:val="24"/>
          <w:lang w:eastAsia="en-CA"/>
        </w:rPr>
        <w:t>‘is driven by innovation, business sophistication, market size, financial market development, labor market efficiency, and higher education and training</w:t>
      </w:r>
      <w:r w:rsidR="00CF19CC">
        <w:rPr>
          <w:rFonts w:ascii="Times New Roman" w:hAnsi="Times New Roman" w:cs="Times New Roman"/>
          <w:sz w:val="24"/>
          <w:szCs w:val="24"/>
          <w:lang w:eastAsia="en-CA"/>
        </w:rPr>
        <w:t xml:space="preserve">’. </w:t>
      </w:r>
      <w:r w:rsidR="008854F0">
        <w:rPr>
          <w:rFonts w:ascii="Times New Roman" w:hAnsi="Times New Roman" w:cs="Times New Roman"/>
          <w:sz w:val="24"/>
          <w:szCs w:val="24"/>
          <w:lang w:eastAsia="en-CA"/>
        </w:rPr>
        <w:t>If one wishes to emulate the U.S. rankings, the following comments might apply.</w:t>
      </w:r>
    </w:p>
    <w:p w14:paraId="5626631A" w14:textId="4ECE5E4E" w:rsidR="00103B66" w:rsidRPr="005D752C" w:rsidRDefault="00103B66" w:rsidP="0007545A">
      <w:pPr>
        <w:pStyle w:val="NoSpacing"/>
        <w:numPr>
          <w:ilvl w:val="0"/>
          <w:numId w:val="8"/>
        </w:numPr>
        <w:rPr>
          <w:rFonts w:ascii="Times New Roman" w:hAnsi="Times New Roman" w:cs="Times New Roman"/>
          <w:sz w:val="24"/>
          <w:szCs w:val="24"/>
          <w:lang w:eastAsia="en-CA"/>
        </w:rPr>
      </w:pPr>
      <w:r w:rsidRPr="005D752C">
        <w:rPr>
          <w:rFonts w:ascii="Times New Roman" w:hAnsi="Times New Roman" w:cs="Times New Roman"/>
          <w:sz w:val="24"/>
          <w:szCs w:val="24"/>
          <w:lang w:eastAsia="en-CA"/>
        </w:rPr>
        <w:t xml:space="preserve">The quest for success </w:t>
      </w:r>
      <w:r w:rsidR="00A55692" w:rsidRPr="005D752C">
        <w:rPr>
          <w:rFonts w:ascii="Times New Roman" w:hAnsi="Times New Roman" w:cs="Times New Roman"/>
          <w:sz w:val="24"/>
          <w:szCs w:val="24"/>
          <w:lang w:eastAsia="en-CA"/>
        </w:rPr>
        <w:t xml:space="preserve">(measured mostly by financial gain over the short term </w:t>
      </w:r>
      <w:r w:rsidR="004C3E61">
        <w:rPr>
          <w:rFonts w:ascii="Times New Roman" w:hAnsi="Times New Roman" w:cs="Times New Roman"/>
          <w:sz w:val="24"/>
          <w:szCs w:val="24"/>
          <w:lang w:eastAsia="en-CA"/>
        </w:rPr>
        <w:t xml:space="preserve">with emphasis on </w:t>
      </w:r>
      <w:r w:rsidR="00A55692" w:rsidRPr="005D752C">
        <w:rPr>
          <w:rFonts w:ascii="Times New Roman" w:hAnsi="Times New Roman" w:cs="Times New Roman"/>
          <w:sz w:val="24"/>
          <w:szCs w:val="24"/>
          <w:lang w:eastAsia="en-CA"/>
        </w:rPr>
        <w:t xml:space="preserve">quarterly results) </w:t>
      </w:r>
      <w:r w:rsidRPr="005D752C">
        <w:rPr>
          <w:rFonts w:ascii="Times New Roman" w:hAnsi="Times New Roman" w:cs="Times New Roman"/>
          <w:sz w:val="24"/>
          <w:szCs w:val="24"/>
          <w:lang w:eastAsia="en-CA"/>
        </w:rPr>
        <w:t>at the individual and corporate level drives innovation</w:t>
      </w:r>
      <w:r w:rsidR="008854F0">
        <w:rPr>
          <w:rFonts w:ascii="Times New Roman" w:hAnsi="Times New Roman" w:cs="Times New Roman"/>
          <w:sz w:val="24"/>
          <w:szCs w:val="24"/>
          <w:lang w:eastAsia="en-CA"/>
        </w:rPr>
        <w:t>.</w:t>
      </w:r>
    </w:p>
    <w:p w14:paraId="798BEB23" w14:textId="6BF20A01" w:rsidR="00103B66" w:rsidRPr="005D752C" w:rsidRDefault="00103B66" w:rsidP="0007545A">
      <w:pPr>
        <w:pStyle w:val="NoSpacing"/>
        <w:numPr>
          <w:ilvl w:val="0"/>
          <w:numId w:val="8"/>
        </w:numPr>
        <w:rPr>
          <w:rFonts w:ascii="Times New Roman" w:hAnsi="Times New Roman" w:cs="Times New Roman"/>
          <w:sz w:val="24"/>
          <w:szCs w:val="24"/>
          <w:lang w:eastAsia="en-CA"/>
        </w:rPr>
      </w:pPr>
      <w:r w:rsidRPr="005D752C">
        <w:rPr>
          <w:rFonts w:ascii="Times New Roman" w:hAnsi="Times New Roman" w:cs="Times New Roman"/>
          <w:sz w:val="24"/>
          <w:szCs w:val="24"/>
          <w:lang w:eastAsia="en-CA"/>
        </w:rPr>
        <w:t xml:space="preserve">Business sophistication </w:t>
      </w:r>
      <w:r w:rsidR="004C3E61">
        <w:rPr>
          <w:rFonts w:ascii="Times New Roman" w:hAnsi="Times New Roman" w:cs="Times New Roman"/>
          <w:sz w:val="24"/>
          <w:szCs w:val="24"/>
          <w:lang w:eastAsia="en-CA"/>
        </w:rPr>
        <w:t xml:space="preserve">has, </w:t>
      </w:r>
      <w:r w:rsidRPr="005D752C">
        <w:rPr>
          <w:rFonts w:ascii="Times New Roman" w:hAnsi="Times New Roman" w:cs="Times New Roman"/>
          <w:sz w:val="24"/>
          <w:szCs w:val="24"/>
          <w:lang w:eastAsia="en-CA"/>
        </w:rPr>
        <w:t>for years</w:t>
      </w:r>
      <w:r w:rsidR="004C3E61">
        <w:rPr>
          <w:rFonts w:ascii="Times New Roman" w:hAnsi="Times New Roman" w:cs="Times New Roman"/>
          <w:sz w:val="24"/>
          <w:szCs w:val="24"/>
          <w:lang w:eastAsia="en-CA"/>
        </w:rPr>
        <w:t>, been</w:t>
      </w:r>
      <w:r w:rsidRPr="005D752C">
        <w:rPr>
          <w:rFonts w:ascii="Times New Roman" w:hAnsi="Times New Roman" w:cs="Times New Roman"/>
          <w:sz w:val="24"/>
          <w:szCs w:val="24"/>
          <w:lang w:eastAsia="en-CA"/>
        </w:rPr>
        <w:t xml:space="preserve"> buttressed by vast number</w:t>
      </w:r>
      <w:r w:rsidR="004C3E61">
        <w:rPr>
          <w:rFonts w:ascii="Times New Roman" w:hAnsi="Times New Roman" w:cs="Times New Roman"/>
          <w:sz w:val="24"/>
          <w:szCs w:val="24"/>
          <w:lang w:eastAsia="en-CA"/>
        </w:rPr>
        <w:t>s</w:t>
      </w:r>
      <w:r w:rsidRPr="005D752C">
        <w:rPr>
          <w:rFonts w:ascii="Times New Roman" w:hAnsi="Times New Roman" w:cs="Times New Roman"/>
          <w:sz w:val="24"/>
          <w:szCs w:val="24"/>
          <w:lang w:eastAsia="en-CA"/>
        </w:rPr>
        <w:t xml:space="preserve"> graduating in business courses at the undergraduate and graduate level.</w:t>
      </w:r>
      <w:r w:rsidR="004C3E61">
        <w:rPr>
          <w:rFonts w:ascii="Times New Roman" w:hAnsi="Times New Roman" w:cs="Times New Roman"/>
          <w:sz w:val="24"/>
          <w:szCs w:val="24"/>
          <w:lang w:eastAsia="en-CA"/>
        </w:rPr>
        <w:t xml:space="preserve"> The U.S was the first to introduce business education and offer an M.B.A. eventually adding doctoral programs.</w:t>
      </w:r>
    </w:p>
    <w:p w14:paraId="77E845D2" w14:textId="19E865CA" w:rsidR="00103B66" w:rsidRPr="005D752C" w:rsidRDefault="00103B66" w:rsidP="0007545A">
      <w:pPr>
        <w:pStyle w:val="NoSpacing"/>
        <w:numPr>
          <w:ilvl w:val="0"/>
          <w:numId w:val="8"/>
        </w:numPr>
        <w:rPr>
          <w:rFonts w:ascii="Times New Roman" w:hAnsi="Times New Roman" w:cs="Times New Roman"/>
          <w:sz w:val="24"/>
          <w:szCs w:val="24"/>
          <w:lang w:eastAsia="en-CA"/>
        </w:rPr>
      </w:pPr>
      <w:r w:rsidRPr="005D752C">
        <w:rPr>
          <w:rFonts w:ascii="Times New Roman" w:hAnsi="Times New Roman" w:cs="Times New Roman"/>
          <w:sz w:val="24"/>
          <w:szCs w:val="24"/>
          <w:lang w:eastAsia="en-CA"/>
        </w:rPr>
        <w:t xml:space="preserve">The U.S. market is </w:t>
      </w:r>
      <w:r w:rsidR="008854F0">
        <w:rPr>
          <w:rFonts w:ascii="Times New Roman" w:hAnsi="Times New Roman" w:cs="Times New Roman"/>
          <w:sz w:val="24"/>
          <w:szCs w:val="24"/>
          <w:lang w:eastAsia="en-CA"/>
        </w:rPr>
        <w:t>large</w:t>
      </w:r>
      <w:r w:rsidRPr="005D752C">
        <w:rPr>
          <w:rFonts w:ascii="Times New Roman" w:hAnsi="Times New Roman" w:cs="Times New Roman"/>
          <w:sz w:val="24"/>
          <w:szCs w:val="24"/>
          <w:lang w:eastAsia="en-CA"/>
        </w:rPr>
        <w:t xml:space="preserve"> </w:t>
      </w:r>
      <w:r w:rsidR="00D54F2D" w:rsidRPr="005D752C">
        <w:rPr>
          <w:rFonts w:ascii="Times New Roman" w:hAnsi="Times New Roman" w:cs="Times New Roman"/>
          <w:sz w:val="24"/>
          <w:szCs w:val="24"/>
          <w:lang w:eastAsia="en-CA"/>
        </w:rPr>
        <w:t>and</w:t>
      </w:r>
      <w:r w:rsidRPr="005D752C">
        <w:rPr>
          <w:rFonts w:ascii="Times New Roman" w:hAnsi="Times New Roman" w:cs="Times New Roman"/>
          <w:sz w:val="24"/>
          <w:szCs w:val="24"/>
          <w:lang w:eastAsia="en-CA"/>
        </w:rPr>
        <w:t xml:space="preserve"> opportunity is not constrained by the size of buying power of the ‘local’ population.</w:t>
      </w:r>
    </w:p>
    <w:p w14:paraId="38A88656" w14:textId="35BC9EC5" w:rsidR="00103B66" w:rsidRPr="005D752C" w:rsidRDefault="00103B66" w:rsidP="0007545A">
      <w:pPr>
        <w:pStyle w:val="NoSpacing"/>
        <w:numPr>
          <w:ilvl w:val="0"/>
          <w:numId w:val="8"/>
        </w:numPr>
        <w:rPr>
          <w:rFonts w:ascii="Times New Roman" w:hAnsi="Times New Roman" w:cs="Times New Roman"/>
          <w:sz w:val="24"/>
          <w:szCs w:val="24"/>
          <w:lang w:eastAsia="en-CA"/>
        </w:rPr>
      </w:pPr>
      <w:r w:rsidRPr="005D752C">
        <w:rPr>
          <w:rFonts w:ascii="Times New Roman" w:hAnsi="Times New Roman" w:cs="Times New Roman"/>
          <w:sz w:val="24"/>
          <w:szCs w:val="24"/>
          <w:lang w:eastAsia="en-CA"/>
        </w:rPr>
        <w:t>Sophisticated financial mechanisms</w:t>
      </w:r>
      <w:r w:rsidR="004C3E61">
        <w:rPr>
          <w:rFonts w:ascii="Times New Roman" w:hAnsi="Times New Roman" w:cs="Times New Roman"/>
          <w:sz w:val="24"/>
          <w:szCs w:val="24"/>
          <w:lang w:eastAsia="en-CA"/>
        </w:rPr>
        <w:t xml:space="preserve">, some of which turn out the be counter productive, are </w:t>
      </w:r>
      <w:r w:rsidRPr="005D752C">
        <w:rPr>
          <w:rFonts w:ascii="Times New Roman" w:hAnsi="Times New Roman" w:cs="Times New Roman"/>
          <w:sz w:val="24"/>
          <w:szCs w:val="24"/>
          <w:lang w:eastAsia="en-CA"/>
        </w:rPr>
        <w:t xml:space="preserve">prompted by the growing use of new approaches to </w:t>
      </w:r>
      <w:r w:rsidR="004C3E61">
        <w:rPr>
          <w:rFonts w:ascii="Times New Roman" w:hAnsi="Times New Roman" w:cs="Times New Roman"/>
          <w:sz w:val="24"/>
          <w:szCs w:val="24"/>
          <w:lang w:eastAsia="en-CA"/>
        </w:rPr>
        <w:t xml:space="preserve">the development of </w:t>
      </w:r>
      <w:r w:rsidRPr="005D752C">
        <w:rPr>
          <w:rFonts w:ascii="Times New Roman" w:hAnsi="Times New Roman" w:cs="Times New Roman"/>
          <w:sz w:val="24"/>
          <w:szCs w:val="24"/>
          <w:lang w:eastAsia="en-CA"/>
        </w:rPr>
        <w:t>financial transactions</w:t>
      </w:r>
      <w:r w:rsidR="004C3E61">
        <w:rPr>
          <w:rFonts w:ascii="Times New Roman" w:hAnsi="Times New Roman" w:cs="Times New Roman"/>
          <w:sz w:val="24"/>
          <w:szCs w:val="24"/>
          <w:lang w:eastAsia="en-CA"/>
        </w:rPr>
        <w:t>. C</w:t>
      </w:r>
      <w:r w:rsidRPr="005D752C">
        <w:rPr>
          <w:rFonts w:ascii="Times New Roman" w:hAnsi="Times New Roman" w:cs="Times New Roman"/>
          <w:sz w:val="24"/>
          <w:szCs w:val="24"/>
          <w:lang w:eastAsia="en-CA"/>
        </w:rPr>
        <w:t xml:space="preserve">ompetition </w:t>
      </w:r>
      <w:r w:rsidR="004C3E61" w:rsidRPr="005D752C">
        <w:rPr>
          <w:rFonts w:ascii="Times New Roman" w:hAnsi="Times New Roman" w:cs="Times New Roman"/>
          <w:sz w:val="24"/>
          <w:szCs w:val="24"/>
          <w:lang w:eastAsia="en-CA"/>
        </w:rPr>
        <w:t xml:space="preserve">amongst thousands of financial institutions including banks </w:t>
      </w:r>
      <w:r w:rsidR="004C3E61">
        <w:rPr>
          <w:rFonts w:ascii="Times New Roman" w:hAnsi="Times New Roman" w:cs="Times New Roman"/>
          <w:sz w:val="24"/>
          <w:szCs w:val="24"/>
          <w:lang w:eastAsia="en-CA"/>
        </w:rPr>
        <w:t xml:space="preserve">drives much of this innovation </w:t>
      </w:r>
      <w:r w:rsidRPr="005D752C">
        <w:rPr>
          <w:rFonts w:ascii="Times New Roman" w:hAnsi="Times New Roman" w:cs="Times New Roman"/>
          <w:sz w:val="24"/>
          <w:szCs w:val="24"/>
          <w:lang w:eastAsia="en-CA"/>
        </w:rPr>
        <w:t xml:space="preserve">This sector has undergone some consolidation over the last decades but competition </w:t>
      </w:r>
      <w:r w:rsidR="004C3E61">
        <w:rPr>
          <w:rFonts w:ascii="Times New Roman" w:hAnsi="Times New Roman" w:cs="Times New Roman"/>
          <w:sz w:val="24"/>
          <w:szCs w:val="24"/>
          <w:lang w:eastAsia="en-CA"/>
        </w:rPr>
        <w:t xml:space="preserve">remains </w:t>
      </w:r>
      <w:r w:rsidRPr="005D752C">
        <w:rPr>
          <w:rFonts w:ascii="Times New Roman" w:hAnsi="Times New Roman" w:cs="Times New Roman"/>
          <w:sz w:val="24"/>
          <w:szCs w:val="24"/>
          <w:lang w:eastAsia="en-CA"/>
        </w:rPr>
        <w:t>severe.</w:t>
      </w:r>
    </w:p>
    <w:p w14:paraId="473380A9" w14:textId="2205EA12" w:rsidR="004C3E61" w:rsidRPr="004C3E61" w:rsidRDefault="0007545A" w:rsidP="001A08BB">
      <w:pPr>
        <w:pStyle w:val="NoSpacing"/>
        <w:numPr>
          <w:ilvl w:val="0"/>
          <w:numId w:val="8"/>
        </w:numPr>
        <w:rPr>
          <w:rFonts w:ascii="Times New Roman" w:hAnsi="Times New Roman" w:cs="Times New Roman"/>
          <w:sz w:val="24"/>
          <w:szCs w:val="24"/>
          <w:lang w:eastAsia="en-CA"/>
        </w:rPr>
      </w:pPr>
      <w:r w:rsidRPr="004C3E61">
        <w:rPr>
          <w:rFonts w:ascii="Times New Roman" w:hAnsi="Times New Roman" w:cs="Times New Roman"/>
          <w:sz w:val="24"/>
          <w:szCs w:val="24"/>
          <w:lang w:eastAsia="en-CA"/>
        </w:rPr>
        <w:t xml:space="preserve">Labor market efficiency in the main refers to mobility either forced through changing economic circumstances or through policies which make getting into and out of business relatively easy. </w:t>
      </w:r>
      <w:r w:rsidR="004C3E61" w:rsidRPr="004C3E61">
        <w:rPr>
          <w:rFonts w:ascii="Times New Roman" w:hAnsi="Times New Roman" w:cs="Times New Roman"/>
          <w:sz w:val="24"/>
          <w:szCs w:val="24"/>
          <w:lang w:eastAsia="en-CA"/>
        </w:rPr>
        <w:t>U.S. labour regulations favor businesses more than in most countries.</w:t>
      </w:r>
    </w:p>
    <w:p w14:paraId="4CF28496" w14:textId="7AE84BDD" w:rsidR="0007545A" w:rsidRPr="005D752C" w:rsidRDefault="0007545A" w:rsidP="0007545A">
      <w:pPr>
        <w:pStyle w:val="NoSpacing"/>
        <w:numPr>
          <w:ilvl w:val="0"/>
          <w:numId w:val="8"/>
        </w:numPr>
        <w:rPr>
          <w:rFonts w:ascii="Times New Roman" w:hAnsi="Times New Roman" w:cs="Times New Roman"/>
          <w:sz w:val="24"/>
          <w:szCs w:val="24"/>
          <w:lang w:eastAsia="en-CA"/>
        </w:rPr>
      </w:pPr>
      <w:r w:rsidRPr="005D752C">
        <w:rPr>
          <w:rFonts w:ascii="Times New Roman" w:hAnsi="Times New Roman" w:cs="Times New Roman"/>
          <w:sz w:val="24"/>
          <w:szCs w:val="24"/>
          <w:lang w:eastAsia="en-CA"/>
        </w:rPr>
        <w:t xml:space="preserve">Education and training for business affairs has been outstanding for decades and only recently emulated by other competing countries. </w:t>
      </w:r>
      <w:r w:rsidRPr="005D752C">
        <w:rPr>
          <w:rFonts w:ascii="Times New Roman" w:hAnsi="Times New Roman" w:cs="Times New Roman"/>
          <w:sz w:val="24"/>
          <w:szCs w:val="24"/>
          <w:lang w:eastAsia="en-CA"/>
        </w:rPr>
        <w:br/>
      </w:r>
    </w:p>
    <w:p w14:paraId="0BDE6D35" w14:textId="3127FF52" w:rsidR="00601A5F" w:rsidRDefault="0007545A" w:rsidP="00335DA6">
      <w:pPr>
        <w:pStyle w:val="NoSpacing"/>
        <w:rPr>
          <w:rFonts w:ascii="Times New Roman" w:hAnsi="Times New Roman" w:cs="Times New Roman"/>
          <w:b/>
          <w:sz w:val="28"/>
          <w:szCs w:val="28"/>
        </w:rPr>
      </w:pPr>
      <w:r w:rsidRPr="005D752C">
        <w:rPr>
          <w:rFonts w:ascii="Times New Roman" w:hAnsi="Times New Roman" w:cs="Times New Roman"/>
          <w:sz w:val="24"/>
          <w:szCs w:val="24"/>
          <w:lang w:eastAsia="en-CA"/>
        </w:rPr>
        <w:t xml:space="preserve">These outstanding characteristics do not always </w:t>
      </w:r>
      <w:r w:rsidR="00D54F2D" w:rsidRPr="005D752C">
        <w:rPr>
          <w:rFonts w:ascii="Times New Roman" w:hAnsi="Times New Roman" w:cs="Times New Roman"/>
          <w:sz w:val="24"/>
          <w:szCs w:val="24"/>
          <w:lang w:eastAsia="en-CA"/>
        </w:rPr>
        <w:t xml:space="preserve">correlate </w:t>
      </w:r>
      <w:r w:rsidRPr="005D752C">
        <w:rPr>
          <w:rFonts w:ascii="Times New Roman" w:hAnsi="Times New Roman" w:cs="Times New Roman"/>
          <w:sz w:val="24"/>
          <w:szCs w:val="24"/>
          <w:lang w:eastAsia="en-CA"/>
        </w:rPr>
        <w:t>with quality of life factors or other measures one might choose to recognize</w:t>
      </w:r>
      <w:r w:rsidR="008854F0">
        <w:rPr>
          <w:rFonts w:ascii="Times New Roman" w:hAnsi="Times New Roman" w:cs="Times New Roman"/>
          <w:sz w:val="24"/>
          <w:szCs w:val="24"/>
          <w:lang w:eastAsia="en-CA"/>
        </w:rPr>
        <w:t xml:space="preserve"> as part of any comparison.</w:t>
      </w:r>
      <w:r w:rsidRPr="005D752C">
        <w:rPr>
          <w:rFonts w:ascii="Times New Roman" w:hAnsi="Times New Roman" w:cs="Times New Roman"/>
          <w:sz w:val="24"/>
          <w:szCs w:val="24"/>
          <w:lang w:eastAsia="en-CA"/>
        </w:rPr>
        <w:t xml:space="preserve"> Few U.S. cities are chosen as the top five best cities to work </w:t>
      </w:r>
      <w:r w:rsidR="008854F0">
        <w:rPr>
          <w:rFonts w:ascii="Times New Roman" w:hAnsi="Times New Roman" w:cs="Times New Roman"/>
          <w:sz w:val="24"/>
          <w:szCs w:val="24"/>
          <w:lang w:eastAsia="en-CA"/>
        </w:rPr>
        <w:t xml:space="preserve">and live </w:t>
      </w:r>
      <w:r w:rsidRPr="005D752C">
        <w:rPr>
          <w:rFonts w:ascii="Times New Roman" w:hAnsi="Times New Roman" w:cs="Times New Roman"/>
          <w:sz w:val="24"/>
          <w:szCs w:val="24"/>
          <w:lang w:eastAsia="en-CA"/>
        </w:rPr>
        <w:t xml:space="preserve">in. In this measure </w:t>
      </w:r>
      <w:r w:rsidR="00894938" w:rsidRPr="005D752C">
        <w:rPr>
          <w:rFonts w:ascii="Times New Roman" w:hAnsi="Times New Roman" w:cs="Times New Roman"/>
          <w:sz w:val="24"/>
          <w:szCs w:val="24"/>
          <w:lang w:eastAsia="en-CA"/>
        </w:rPr>
        <w:t>Canada,</w:t>
      </w:r>
      <w:r w:rsidRPr="005D752C">
        <w:rPr>
          <w:rFonts w:ascii="Times New Roman" w:hAnsi="Times New Roman" w:cs="Times New Roman"/>
          <w:sz w:val="24"/>
          <w:szCs w:val="24"/>
          <w:lang w:eastAsia="en-CA"/>
        </w:rPr>
        <w:t xml:space="preserve"> has</w:t>
      </w:r>
      <w:r w:rsidR="008854F0">
        <w:rPr>
          <w:rFonts w:ascii="Times New Roman" w:hAnsi="Times New Roman" w:cs="Times New Roman"/>
          <w:sz w:val="24"/>
          <w:szCs w:val="24"/>
          <w:lang w:eastAsia="en-CA"/>
        </w:rPr>
        <w:t xml:space="preserve"> most recently,</w:t>
      </w:r>
      <w:r w:rsidRPr="005D752C">
        <w:rPr>
          <w:rFonts w:ascii="Times New Roman" w:hAnsi="Times New Roman" w:cs="Times New Roman"/>
          <w:sz w:val="24"/>
          <w:szCs w:val="24"/>
          <w:lang w:eastAsia="en-CA"/>
        </w:rPr>
        <w:t xml:space="preserve"> two of the top five slots; Vancouver and Toronto.</w:t>
      </w:r>
      <w:r w:rsidR="00601A5F" w:rsidRPr="005D752C">
        <w:rPr>
          <w:rFonts w:ascii="Times New Roman" w:hAnsi="Times New Roman" w:cs="Times New Roman"/>
          <w:b/>
          <w:sz w:val="24"/>
          <w:szCs w:val="24"/>
        </w:rPr>
        <w:br w:type="page"/>
      </w:r>
    </w:p>
    <w:p w14:paraId="5D64A9BA" w14:textId="4C4BE4FC" w:rsidR="000E5965" w:rsidRDefault="00CA342D">
      <w:pPr>
        <w:rPr>
          <w:rFonts w:ascii="Times New Roman" w:hAnsi="Times New Roman" w:cs="Times New Roman"/>
          <w:b/>
          <w:sz w:val="28"/>
          <w:szCs w:val="28"/>
        </w:rPr>
      </w:pPr>
      <w:r w:rsidRPr="00CA342D">
        <w:rPr>
          <w:rFonts w:ascii="Times New Roman" w:hAnsi="Times New Roman" w:cs="Times New Roman"/>
          <w:b/>
          <w:sz w:val="28"/>
          <w:szCs w:val="28"/>
        </w:rPr>
        <w:t>Actions?</w:t>
      </w:r>
    </w:p>
    <w:p w14:paraId="4BE7332B" w14:textId="433C7F9E" w:rsidR="000E5965" w:rsidRDefault="000D2A8F" w:rsidP="00F95C2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Portugal could well take steps to encourage </w:t>
      </w:r>
      <w:r w:rsidR="00F95C2D">
        <w:rPr>
          <w:rFonts w:ascii="Times New Roman" w:hAnsi="Times New Roman" w:cs="Times New Roman"/>
          <w:sz w:val="24"/>
          <w:szCs w:val="24"/>
        </w:rPr>
        <w:t xml:space="preserve">the training and education of scientists and engineers as this is an area where Portugal’s rankings are </w:t>
      </w:r>
      <w:r>
        <w:rPr>
          <w:rFonts w:ascii="Times New Roman" w:hAnsi="Times New Roman" w:cs="Times New Roman"/>
          <w:sz w:val="24"/>
          <w:szCs w:val="24"/>
        </w:rPr>
        <w:t xml:space="preserve">well </w:t>
      </w:r>
      <w:r w:rsidR="00F95C2D">
        <w:rPr>
          <w:rFonts w:ascii="Times New Roman" w:hAnsi="Times New Roman" w:cs="Times New Roman"/>
          <w:sz w:val="24"/>
          <w:szCs w:val="24"/>
        </w:rPr>
        <w:t>below par.</w:t>
      </w:r>
    </w:p>
    <w:p w14:paraId="2BB51B18" w14:textId="2B346E61" w:rsidR="00F95C2D" w:rsidRDefault="00F95C2D" w:rsidP="00F95C2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As in Canada, government support for industry in the procurement of ‘high tech.’ products is not part of the public agenda</w:t>
      </w:r>
      <w:r w:rsidR="000D2A8F">
        <w:rPr>
          <w:rFonts w:ascii="Times New Roman" w:hAnsi="Times New Roman" w:cs="Times New Roman"/>
          <w:sz w:val="24"/>
          <w:szCs w:val="24"/>
        </w:rPr>
        <w:t xml:space="preserve">. </w:t>
      </w:r>
    </w:p>
    <w:p w14:paraId="3511CD9B" w14:textId="19E2CD03" w:rsidR="00F95C2D" w:rsidRDefault="00F95C2D" w:rsidP="00F95C2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Portugal’s government – both political and bureaucracies – seems unsupportive of industry and innovation. Tax rates are high, bureaucracy is ‘heavy’, labour regulations impact the mobility of labour, tax regulations are overly complex and policy instability impacts investment decisions which</w:t>
      </w:r>
      <w:r w:rsidR="000D2A8F">
        <w:rPr>
          <w:rFonts w:ascii="Times New Roman" w:hAnsi="Times New Roman" w:cs="Times New Roman"/>
          <w:sz w:val="24"/>
          <w:szCs w:val="24"/>
        </w:rPr>
        <w:t>, as one knows,</w:t>
      </w:r>
      <w:r>
        <w:rPr>
          <w:rFonts w:ascii="Times New Roman" w:hAnsi="Times New Roman" w:cs="Times New Roman"/>
          <w:sz w:val="24"/>
          <w:szCs w:val="24"/>
        </w:rPr>
        <w:t xml:space="preserve"> require</w:t>
      </w:r>
      <w:r w:rsidR="000D2A8F">
        <w:rPr>
          <w:rFonts w:ascii="Times New Roman" w:hAnsi="Times New Roman" w:cs="Times New Roman"/>
          <w:sz w:val="24"/>
          <w:szCs w:val="24"/>
        </w:rPr>
        <w:t>s</w:t>
      </w:r>
      <w:r>
        <w:rPr>
          <w:rFonts w:ascii="Times New Roman" w:hAnsi="Times New Roman" w:cs="Times New Roman"/>
          <w:sz w:val="24"/>
          <w:szCs w:val="24"/>
        </w:rPr>
        <w:t xml:space="preserve"> a more stable longer-term horizon.</w:t>
      </w:r>
    </w:p>
    <w:p w14:paraId="614BF4C6" w14:textId="7AAB16C7" w:rsidR="00C27142" w:rsidRDefault="00C27142" w:rsidP="00F95C2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Is there an opportunity to develop closer relations with Brazil once the country settles down politically and economically? </w:t>
      </w:r>
      <w:r w:rsidR="000D2A8F">
        <w:rPr>
          <w:rFonts w:ascii="Times New Roman" w:hAnsi="Times New Roman" w:cs="Times New Roman"/>
          <w:sz w:val="24"/>
          <w:szCs w:val="24"/>
        </w:rPr>
        <w:t>Brazil w</w:t>
      </w:r>
      <w:r>
        <w:rPr>
          <w:rFonts w:ascii="Times New Roman" w:hAnsi="Times New Roman" w:cs="Times New Roman"/>
          <w:sz w:val="24"/>
          <w:szCs w:val="24"/>
        </w:rPr>
        <w:t>as once part of the emerging BRIC group</w:t>
      </w:r>
      <w:r w:rsidR="000D2A8F">
        <w:rPr>
          <w:rFonts w:ascii="Times New Roman" w:hAnsi="Times New Roman" w:cs="Times New Roman"/>
          <w:sz w:val="24"/>
          <w:szCs w:val="24"/>
        </w:rPr>
        <w:t>, touted as being a key to development globally</w:t>
      </w:r>
      <w:r>
        <w:rPr>
          <w:rFonts w:ascii="Times New Roman" w:hAnsi="Times New Roman" w:cs="Times New Roman"/>
          <w:sz w:val="24"/>
          <w:szCs w:val="24"/>
        </w:rPr>
        <w:t xml:space="preserve">. </w:t>
      </w:r>
      <w:r w:rsidR="000D2A8F">
        <w:rPr>
          <w:rFonts w:ascii="Times New Roman" w:hAnsi="Times New Roman" w:cs="Times New Roman"/>
          <w:sz w:val="24"/>
          <w:szCs w:val="24"/>
        </w:rPr>
        <w:t xml:space="preserve">Brazil’s </w:t>
      </w:r>
      <w:r>
        <w:rPr>
          <w:rFonts w:ascii="Times New Roman" w:hAnsi="Times New Roman" w:cs="Times New Roman"/>
          <w:sz w:val="24"/>
          <w:szCs w:val="24"/>
        </w:rPr>
        <w:t>‘Performance Review’</w:t>
      </w:r>
      <w:r w:rsidR="000D2A8F">
        <w:rPr>
          <w:rFonts w:ascii="Times New Roman" w:hAnsi="Times New Roman" w:cs="Times New Roman"/>
          <w:sz w:val="24"/>
          <w:szCs w:val="24"/>
        </w:rPr>
        <w:t>, however,</w:t>
      </w:r>
      <w:r>
        <w:rPr>
          <w:rFonts w:ascii="Times New Roman" w:hAnsi="Times New Roman" w:cs="Times New Roman"/>
          <w:sz w:val="24"/>
          <w:szCs w:val="24"/>
        </w:rPr>
        <w:t xml:space="preserve"> is currently far from encouraging.</w:t>
      </w:r>
    </w:p>
    <w:p w14:paraId="651EAA3B" w14:textId="77777777" w:rsidR="00C27142" w:rsidRPr="0007025A" w:rsidRDefault="00C27142" w:rsidP="00646C1B">
      <w:pPr>
        <w:pStyle w:val="NoSpacing"/>
        <w:ind w:firstLine="360"/>
        <w:rPr>
          <w:rFonts w:ascii="Times New Roman" w:hAnsi="Times New Roman" w:cs="Times New Roman"/>
          <w:i/>
          <w:sz w:val="24"/>
          <w:szCs w:val="24"/>
          <w:lang w:eastAsia="en-CA"/>
        </w:rPr>
      </w:pPr>
      <w:r w:rsidRPr="0007025A">
        <w:rPr>
          <w:rFonts w:ascii="Times New Roman" w:hAnsi="Times New Roman" w:cs="Times New Roman"/>
          <w:i/>
          <w:sz w:val="24"/>
          <w:szCs w:val="24"/>
          <w:lang w:eastAsia="en-CA"/>
        </w:rPr>
        <w:t>Performance Overview</w:t>
      </w:r>
    </w:p>
    <w:p w14:paraId="1D62537D" w14:textId="290491ED" w:rsidR="000D2A8F" w:rsidRDefault="00C27142" w:rsidP="000D2A8F">
      <w:pPr>
        <w:pStyle w:val="ListParagraph"/>
        <w:ind w:left="360"/>
        <w:rPr>
          <w:rFonts w:ascii="Times New Roman" w:hAnsi="Times New Roman" w:cs="Times New Roman"/>
          <w:color w:val="444444"/>
          <w:sz w:val="24"/>
          <w:szCs w:val="24"/>
          <w:lang w:eastAsia="en-CA"/>
        </w:rPr>
      </w:pPr>
      <w:r w:rsidRPr="0007025A">
        <w:rPr>
          <w:rFonts w:ascii="Times New Roman" w:hAnsi="Times New Roman" w:cs="Times New Roman"/>
          <w:i/>
          <w:color w:val="444444"/>
          <w:sz w:val="24"/>
          <w:szCs w:val="24"/>
          <w:lang w:eastAsia="en-CA"/>
        </w:rPr>
        <w:t>In the context of negative terms of trade shocks and political turmoil, Brazil falls six positions to 81st. This is driven mainly by deteriorating goods, labor, and financial markets. On the institutional side, security has deteriorated and also the perception of the quality of public-sector administration. However, Brazil has improved in areas such as protection of property rights and measures of undue influence, and the country’s bounce back after a sharp drop last year probably reflects the fight against corruption and for judicial independence. The political uncertainty and the government’s sinking finances are still impediments to consolidating a pro-growth competitiveness agenda in the largest economy in Latin America and the Caribbean. Brazil is currently going through a deep recession. The country's growth rate has decelerated steadily, from an average annual growth rate of 4.5 percent between 2006 and 2010 to 2.1 percent between 2011 and 2014, according to the World Bank, and negative growth projected for 2015 and 2016. Addressing the macroeconomic imbalances facing the country, including large current account and government deficits and increasing inflation, requires improving productivity, starting with the macroeconomic environment and addressing the market distortions affecting how markets work</w:t>
      </w:r>
      <w:r w:rsidR="0007025A" w:rsidRPr="0007025A">
        <w:rPr>
          <w:rFonts w:ascii="Times New Roman" w:hAnsi="Times New Roman" w:cs="Times New Roman"/>
          <w:i/>
          <w:color w:val="444444"/>
          <w:sz w:val="24"/>
          <w:szCs w:val="24"/>
          <w:lang w:eastAsia="en-CA"/>
        </w:rPr>
        <w:t>.</w:t>
      </w:r>
      <w:r w:rsidR="00601A5F">
        <w:rPr>
          <w:rFonts w:ascii="Times New Roman" w:hAnsi="Times New Roman" w:cs="Times New Roman"/>
          <w:i/>
          <w:color w:val="444444"/>
          <w:sz w:val="24"/>
          <w:szCs w:val="24"/>
          <w:lang w:eastAsia="en-CA"/>
        </w:rPr>
        <w:br/>
      </w:r>
      <w:r w:rsidR="00601A5F">
        <w:rPr>
          <w:rFonts w:ascii="Times New Roman" w:hAnsi="Times New Roman" w:cs="Times New Roman"/>
          <w:i/>
          <w:color w:val="444444"/>
          <w:sz w:val="24"/>
          <w:szCs w:val="24"/>
          <w:lang w:eastAsia="en-CA"/>
        </w:rPr>
        <w:br/>
      </w:r>
      <w:r w:rsidR="00601A5F">
        <w:rPr>
          <w:rFonts w:ascii="Times New Roman" w:hAnsi="Times New Roman" w:cs="Times New Roman"/>
          <w:color w:val="444444"/>
          <w:sz w:val="24"/>
          <w:szCs w:val="24"/>
          <w:lang w:eastAsia="en-CA"/>
        </w:rPr>
        <w:t>Brazil’s rankings are under the 12</w:t>
      </w:r>
      <w:r w:rsidR="00601A5F" w:rsidRPr="00601A5F">
        <w:rPr>
          <w:rFonts w:ascii="Times New Roman" w:hAnsi="Times New Roman" w:cs="Times New Roman"/>
          <w:color w:val="444444"/>
          <w:sz w:val="24"/>
          <w:szCs w:val="24"/>
          <w:vertAlign w:val="superscript"/>
          <w:lang w:eastAsia="en-CA"/>
        </w:rPr>
        <w:t>th</w:t>
      </w:r>
      <w:r w:rsidR="00601A5F">
        <w:rPr>
          <w:rFonts w:ascii="Times New Roman" w:hAnsi="Times New Roman" w:cs="Times New Roman"/>
          <w:color w:val="444444"/>
          <w:sz w:val="24"/>
          <w:szCs w:val="24"/>
          <w:lang w:eastAsia="en-CA"/>
        </w:rPr>
        <w:t xml:space="preserve"> pillar are all well below any of the rankings presented for Canada, Spain, Portugal and the U.S.; seriously low for a country of its size and resources.</w:t>
      </w:r>
    </w:p>
    <w:p w14:paraId="265070EA" w14:textId="77777777" w:rsidR="000D2A8F" w:rsidRDefault="000D2A8F" w:rsidP="000D2A8F">
      <w:pPr>
        <w:pStyle w:val="ListParagraph"/>
        <w:ind w:left="360"/>
        <w:rPr>
          <w:rFonts w:ascii="Times New Roman" w:hAnsi="Times New Roman" w:cs="Times New Roman"/>
          <w:color w:val="444444"/>
          <w:sz w:val="24"/>
          <w:szCs w:val="24"/>
          <w:lang w:eastAsia="en-CA"/>
        </w:rPr>
      </w:pPr>
    </w:p>
    <w:p w14:paraId="76987067" w14:textId="300F4F6F" w:rsidR="005B7948" w:rsidRPr="000D2A8F" w:rsidRDefault="000D2A8F" w:rsidP="000D2A8F">
      <w:pPr>
        <w:pStyle w:val="ListParagraph"/>
        <w:numPr>
          <w:ilvl w:val="0"/>
          <w:numId w:val="16"/>
        </w:numPr>
        <w:rPr>
          <w:rFonts w:ascii="Times New Roman" w:hAnsi="Times New Roman" w:cs="Times New Roman"/>
          <w:sz w:val="24"/>
          <w:szCs w:val="24"/>
        </w:rPr>
      </w:pPr>
      <w:r w:rsidRPr="000D2A8F">
        <w:rPr>
          <w:rFonts w:ascii="Times New Roman" w:hAnsi="Times New Roman" w:cs="Times New Roman"/>
          <w:sz w:val="24"/>
          <w:szCs w:val="24"/>
        </w:rPr>
        <w:t>The level of business sophistication could be enhanced with the expansion of business training at undergraduate, graduate and professional levels.</w:t>
      </w:r>
    </w:p>
    <w:p w14:paraId="31BDD43F" w14:textId="7746AD2B" w:rsidR="005B7948" w:rsidRDefault="005B7948">
      <w:pPr>
        <w:rPr>
          <w:rFonts w:ascii="Times New Roman" w:hAnsi="Times New Roman" w:cs="Times New Roman"/>
          <w:sz w:val="24"/>
          <w:szCs w:val="24"/>
        </w:rPr>
      </w:pPr>
    </w:p>
    <w:p w14:paraId="6D6E4CEB" w14:textId="77777777" w:rsidR="005B7948" w:rsidRDefault="005B7948">
      <w:pPr>
        <w:rPr>
          <w:rFonts w:ascii="Times New Roman" w:hAnsi="Times New Roman" w:cs="Times New Roman"/>
          <w:sz w:val="24"/>
          <w:szCs w:val="24"/>
        </w:rPr>
      </w:pPr>
    </w:p>
    <w:p w14:paraId="5E3F0ED6" w14:textId="06F381B8" w:rsidR="00610CCA" w:rsidRPr="001E7A34" w:rsidRDefault="00610CCA">
      <w:pPr>
        <w:rPr>
          <w:rFonts w:ascii="Times New Roman" w:hAnsi="Times New Roman" w:cs="Times New Roman"/>
          <w:sz w:val="24"/>
          <w:szCs w:val="24"/>
        </w:rPr>
      </w:pPr>
    </w:p>
    <w:sectPr w:rsidR="00610CCA" w:rsidRPr="001E7A34">
      <w:headerReference w:type="default" r:id="rId15"/>
      <w:footerReference w:type="default" r:id="rId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 w:date="2017-11-16T09:33:00Z" w:initials="P">
    <w:p w14:paraId="67467DD4" w14:textId="16561BA3" w:rsidR="00851361" w:rsidRDefault="00851361">
      <w:pPr>
        <w:pStyle w:val="CommentText"/>
      </w:pPr>
      <w:r>
        <w:rPr>
          <w:rStyle w:val="CommentReference"/>
        </w:rPr>
        <w:annotationRef/>
      </w:r>
    </w:p>
  </w:comment>
  <w:comment w:id="2" w:author="Paul" w:date="2016-10-22T14:49:00Z" w:initials="P">
    <w:p w14:paraId="0A82BA9B" w14:textId="41345EF2" w:rsidR="001E7A34" w:rsidRPr="00851361" w:rsidRDefault="00EA621F" w:rsidP="0085136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67DD4" w15:done="1"/>
  <w15:commentEx w15:paraId="0A82B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67DD4" w16cid:durableId="1DB7D9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17FB" w14:textId="77777777" w:rsidR="00610CCA" w:rsidRDefault="00610CCA" w:rsidP="00610CCA">
      <w:pPr>
        <w:spacing w:after="0" w:line="240" w:lineRule="auto"/>
      </w:pPr>
      <w:r>
        <w:separator/>
      </w:r>
    </w:p>
  </w:endnote>
  <w:endnote w:type="continuationSeparator" w:id="0">
    <w:p w14:paraId="7D87A3A9" w14:textId="77777777" w:rsidR="00610CCA" w:rsidRDefault="00610CCA" w:rsidP="0061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EDC6" w14:textId="77777777" w:rsidR="00610CCA" w:rsidRPr="005100C5" w:rsidRDefault="00610CCA">
    <w:pPr>
      <w:pStyle w:val="Footer"/>
      <w:rPr>
        <w:rFonts w:ascii="Times New Roman" w:hAnsi="Times New Roman" w:cs="Times New Roman"/>
        <w:sz w:val="24"/>
        <w:szCs w:val="24"/>
      </w:rPr>
    </w:pPr>
    <w:r w:rsidRPr="005100C5">
      <w:rPr>
        <w:rFonts w:ascii="Times New Roman" w:hAnsi="Times New Roman" w:cs="Times New Roman"/>
        <w:sz w:val="24"/>
        <w:szCs w:val="24"/>
      </w:rPr>
      <w:t>Building, sustaining and articulating innovation management best practices</w:t>
    </w:r>
  </w:p>
  <w:p w14:paraId="2499A18B" w14:textId="77777777" w:rsidR="00610CCA" w:rsidRDefault="0061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85B9" w14:textId="77777777" w:rsidR="00610CCA" w:rsidRDefault="00610CCA" w:rsidP="00610CCA">
      <w:pPr>
        <w:spacing w:after="0" w:line="240" w:lineRule="auto"/>
      </w:pPr>
      <w:r>
        <w:separator/>
      </w:r>
    </w:p>
  </w:footnote>
  <w:footnote w:type="continuationSeparator" w:id="0">
    <w:p w14:paraId="2A12986D" w14:textId="77777777" w:rsidR="00610CCA" w:rsidRDefault="00610CCA" w:rsidP="00610CCA">
      <w:pPr>
        <w:spacing w:after="0" w:line="240" w:lineRule="auto"/>
      </w:pPr>
      <w:r>
        <w:continuationSeparator/>
      </w:r>
    </w:p>
  </w:footnote>
  <w:footnote w:id="1">
    <w:p w14:paraId="100A831D" w14:textId="1731BF70" w:rsidR="008D4DFA" w:rsidRPr="008D4DFA" w:rsidRDefault="008D4DFA">
      <w:pPr>
        <w:pStyle w:val="FootnoteText"/>
        <w:rPr>
          <w:rFonts w:ascii="Times New Roman" w:hAnsi="Times New Roman" w:cs="Times New Roman"/>
          <w:sz w:val="24"/>
          <w:szCs w:val="24"/>
        </w:rPr>
      </w:pPr>
      <w:r w:rsidRPr="008D4DFA">
        <w:rPr>
          <w:rStyle w:val="FootnoteReference"/>
          <w:rFonts w:ascii="Times New Roman" w:hAnsi="Times New Roman" w:cs="Times New Roman"/>
          <w:sz w:val="24"/>
          <w:szCs w:val="24"/>
        </w:rPr>
        <w:footnoteRef/>
      </w:r>
      <w:r w:rsidRPr="008D4DFA">
        <w:rPr>
          <w:rFonts w:ascii="Times New Roman" w:hAnsi="Times New Roman" w:cs="Times New Roman"/>
          <w:sz w:val="24"/>
          <w:szCs w:val="24"/>
        </w:rPr>
        <w:t xml:space="preserve"> World Economic Forum. Global Competitiveness Report; 2016-2017</w:t>
      </w:r>
    </w:p>
  </w:footnote>
  <w:footnote w:id="2">
    <w:p w14:paraId="2F4BA773" w14:textId="416EEA9C" w:rsidR="008D4DFA" w:rsidRPr="008D4DFA" w:rsidRDefault="008D4DFA">
      <w:pPr>
        <w:pStyle w:val="FootnoteText"/>
        <w:rPr>
          <w:rFonts w:ascii="Times New Roman" w:hAnsi="Times New Roman" w:cs="Times New Roman"/>
          <w:sz w:val="24"/>
          <w:szCs w:val="24"/>
        </w:rPr>
      </w:pPr>
      <w:r w:rsidRPr="008D4DFA">
        <w:rPr>
          <w:rStyle w:val="FootnoteReference"/>
          <w:rFonts w:ascii="Times New Roman" w:hAnsi="Times New Roman" w:cs="Times New Roman"/>
          <w:sz w:val="24"/>
          <w:szCs w:val="24"/>
        </w:rPr>
        <w:footnoteRef/>
      </w:r>
      <w:r w:rsidRPr="008D4DFA">
        <w:rPr>
          <w:rFonts w:ascii="Times New Roman" w:hAnsi="Times New Roman" w:cs="Times New Roman"/>
          <w:sz w:val="24"/>
          <w:szCs w:val="24"/>
        </w:rPr>
        <w:t xml:space="preserve"> Posing a problem, difficult to solve. Open to doubt, debatable.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CC30" w14:textId="46699372" w:rsidR="00610CCA" w:rsidRPr="005100C5" w:rsidRDefault="00610CCA">
    <w:pPr>
      <w:pStyle w:val="Header"/>
      <w:rPr>
        <w:rFonts w:ascii="Times New Roman" w:hAnsi="Times New Roman" w:cs="Times New Roman"/>
        <w:b/>
        <w:sz w:val="32"/>
        <w:szCs w:val="32"/>
      </w:rPr>
    </w:pPr>
    <w:r w:rsidRPr="005100C5">
      <w:rPr>
        <w:rFonts w:ascii="Times New Roman" w:hAnsi="Times New Roman" w:cs="Times New Roman"/>
        <w:b/>
        <w:caps/>
        <w:noProof/>
        <w:color w:val="808080" w:themeColor="background1" w:themeShade="80"/>
        <w:sz w:val="32"/>
        <w:szCs w:val="32"/>
        <w:lang w:eastAsia="en-CA"/>
      </w:rPr>
      <mc:AlternateContent>
        <mc:Choice Requires="wpg">
          <w:drawing>
            <wp:anchor distT="0" distB="0" distL="114300" distR="114300" simplePos="0" relativeHeight="251657216" behindDoc="0" locked="0" layoutInCell="1" allowOverlap="1" wp14:anchorId="11D1569A" wp14:editId="26F41A8D">
              <wp:simplePos x="0" y="0"/>
              <wp:positionH relativeFrom="leftMargin">
                <wp:align>right</wp:align>
              </wp:positionH>
              <wp:positionV relativeFrom="page">
                <wp:posOffset>228600</wp:posOffset>
              </wp:positionV>
              <wp:extent cx="904875" cy="1024128"/>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904875"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B6D6F" w14:textId="377C342C" w:rsidR="00610CCA" w:rsidRDefault="00610CC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E56A4">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D1569A" id="Group 158" o:spid="_x0000_s1027" style="position:absolute;margin-left:20.05pt;margin-top:18pt;width:71.25pt;height:80.65pt;z-index:251657216;mso-position-horizontal:right;mso-position-horizontal-relative:left-margin-area;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DAB6D6F" w14:textId="377C342C" w:rsidR="00610CCA" w:rsidRDefault="00610CC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E56A4">
                        <w:rPr>
                          <w:noProof/>
                          <w:color w:val="FFFFFF" w:themeColor="background1"/>
                          <w:sz w:val="24"/>
                          <w:szCs w:val="24"/>
                        </w:rPr>
                        <w:t>3</w:t>
                      </w:r>
                      <w:r>
                        <w:rPr>
                          <w:noProof/>
                          <w:color w:val="FFFFFF" w:themeColor="background1"/>
                          <w:sz w:val="24"/>
                          <w:szCs w:val="24"/>
                        </w:rPr>
                        <w:fldChar w:fldCharType="end"/>
                      </w:r>
                    </w:p>
                  </w:txbxContent>
                </v:textbox>
              </v:shape>
              <w10:wrap anchorx="margin" anchory="page"/>
            </v:group>
          </w:pict>
        </mc:Fallback>
      </mc:AlternateContent>
    </w:r>
    <w:r w:rsidR="00EA621F">
      <w:rPr>
        <w:rFonts w:ascii="Times New Roman" w:hAnsi="Times New Roman" w:cs="Times New Roman"/>
        <w:b/>
        <w:sz w:val="32"/>
        <w:szCs w:val="32"/>
      </w:rPr>
      <w:t xml:space="preserve">CIO - </w:t>
    </w:r>
    <w:r w:rsidRPr="005100C5">
      <w:rPr>
        <w:rFonts w:ascii="Times New Roman" w:hAnsi="Times New Roman" w:cs="Times New Roman"/>
        <w:b/>
        <w:sz w:val="32"/>
        <w:szCs w:val="32"/>
      </w:rPr>
      <w:t>Corporate innovation online</w:t>
    </w:r>
  </w:p>
  <w:p w14:paraId="5ADB119F" w14:textId="60071F82" w:rsidR="00610CCA" w:rsidRPr="005100C5" w:rsidRDefault="00610CCA">
    <w:pPr>
      <w:pStyle w:val="Header"/>
      <w:rPr>
        <w:rFonts w:ascii="Times New Roman" w:hAnsi="Times New Roman" w:cs="Times New Roman"/>
        <w:b/>
        <w:sz w:val="32"/>
        <w:szCs w:val="32"/>
      </w:rPr>
    </w:pPr>
    <w:r w:rsidRPr="005100C5">
      <w:rPr>
        <w:rFonts w:ascii="Times New Roman" w:hAnsi="Times New Roman" w:cs="Times New Roman"/>
        <w:b/>
        <w:sz w:val="32"/>
        <w:szCs w:val="32"/>
      </w:rPr>
      <w:t>Innovation management best practices</w:t>
    </w:r>
  </w:p>
  <w:p w14:paraId="213FE5D8" w14:textId="77777777" w:rsidR="00610CCA" w:rsidRPr="00610CCA" w:rsidRDefault="00610CCA">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B3"/>
    <w:multiLevelType w:val="hybridMultilevel"/>
    <w:tmpl w:val="975AE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3E15E2"/>
    <w:multiLevelType w:val="hybridMultilevel"/>
    <w:tmpl w:val="4992B46A"/>
    <w:lvl w:ilvl="0" w:tplc="51EE874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292D62"/>
    <w:multiLevelType w:val="hybridMultilevel"/>
    <w:tmpl w:val="CB38A490"/>
    <w:lvl w:ilvl="0" w:tplc="233C1F5E">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F21F9E"/>
    <w:multiLevelType w:val="hybridMultilevel"/>
    <w:tmpl w:val="2B8CF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C52432"/>
    <w:multiLevelType w:val="hybridMultilevel"/>
    <w:tmpl w:val="AAF8748A"/>
    <w:lvl w:ilvl="0" w:tplc="773840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E972C7"/>
    <w:multiLevelType w:val="hybridMultilevel"/>
    <w:tmpl w:val="33907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D2A27EF"/>
    <w:multiLevelType w:val="hybridMultilevel"/>
    <w:tmpl w:val="58AAC2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F9A2C01"/>
    <w:multiLevelType w:val="hybridMultilevel"/>
    <w:tmpl w:val="4F363920"/>
    <w:lvl w:ilvl="0" w:tplc="5A328E5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47E5604"/>
    <w:multiLevelType w:val="hybridMultilevel"/>
    <w:tmpl w:val="2408C9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ECC28B0"/>
    <w:multiLevelType w:val="hybridMultilevel"/>
    <w:tmpl w:val="24BEE2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0230FF5"/>
    <w:multiLevelType w:val="hybridMultilevel"/>
    <w:tmpl w:val="DFBA9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AB058D7"/>
    <w:multiLevelType w:val="hybridMultilevel"/>
    <w:tmpl w:val="ED74253A"/>
    <w:lvl w:ilvl="0" w:tplc="691273C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E04C9C"/>
    <w:multiLevelType w:val="hybridMultilevel"/>
    <w:tmpl w:val="89D07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217001"/>
    <w:multiLevelType w:val="hybridMultilevel"/>
    <w:tmpl w:val="540E0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041173"/>
    <w:multiLevelType w:val="hybridMultilevel"/>
    <w:tmpl w:val="1F2C2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F053FEF"/>
    <w:multiLevelType w:val="hybridMultilevel"/>
    <w:tmpl w:val="FDE032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11"/>
  </w:num>
  <w:num w:numId="6">
    <w:abstractNumId w:val="3"/>
  </w:num>
  <w:num w:numId="7">
    <w:abstractNumId w:val="4"/>
  </w:num>
  <w:num w:numId="8">
    <w:abstractNumId w:val="15"/>
  </w:num>
  <w:num w:numId="9">
    <w:abstractNumId w:val="5"/>
  </w:num>
  <w:num w:numId="10">
    <w:abstractNumId w:val="2"/>
  </w:num>
  <w:num w:numId="11">
    <w:abstractNumId w:val="8"/>
  </w:num>
  <w:num w:numId="12">
    <w:abstractNumId w:val="12"/>
  </w:num>
  <w:num w:numId="13">
    <w:abstractNumId w:val="1"/>
  </w:num>
  <w:num w:numId="14">
    <w:abstractNumId w:val="14"/>
  </w:num>
  <w:num w:numId="15">
    <w:abstractNumId w:val="1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87"/>
    <w:rsid w:val="00003D6E"/>
    <w:rsid w:val="0007025A"/>
    <w:rsid w:val="0007545A"/>
    <w:rsid w:val="000D2A8F"/>
    <w:rsid w:val="000E4BDF"/>
    <w:rsid w:val="000E5965"/>
    <w:rsid w:val="000E7BE6"/>
    <w:rsid w:val="00103B66"/>
    <w:rsid w:val="00153B61"/>
    <w:rsid w:val="00166C9F"/>
    <w:rsid w:val="001A02AE"/>
    <w:rsid w:val="001E7387"/>
    <w:rsid w:val="001E7A34"/>
    <w:rsid w:val="00214782"/>
    <w:rsid w:val="002437A0"/>
    <w:rsid w:val="002739FD"/>
    <w:rsid w:val="00335DA6"/>
    <w:rsid w:val="003467AF"/>
    <w:rsid w:val="003E3448"/>
    <w:rsid w:val="003E5152"/>
    <w:rsid w:val="004423DE"/>
    <w:rsid w:val="00462310"/>
    <w:rsid w:val="00490DF6"/>
    <w:rsid w:val="004B7507"/>
    <w:rsid w:val="004C3E61"/>
    <w:rsid w:val="005100C5"/>
    <w:rsid w:val="00542133"/>
    <w:rsid w:val="0057370B"/>
    <w:rsid w:val="005B7948"/>
    <w:rsid w:val="005D752C"/>
    <w:rsid w:val="005E28CE"/>
    <w:rsid w:val="00601A5F"/>
    <w:rsid w:val="00610CCA"/>
    <w:rsid w:val="00646C1B"/>
    <w:rsid w:val="00650031"/>
    <w:rsid w:val="0068034A"/>
    <w:rsid w:val="006E56A4"/>
    <w:rsid w:val="0070727D"/>
    <w:rsid w:val="00735A92"/>
    <w:rsid w:val="00786AD6"/>
    <w:rsid w:val="0078767A"/>
    <w:rsid w:val="007F043D"/>
    <w:rsid w:val="00821D47"/>
    <w:rsid w:val="00832A20"/>
    <w:rsid w:val="00851361"/>
    <w:rsid w:val="00865665"/>
    <w:rsid w:val="008854F0"/>
    <w:rsid w:val="00894938"/>
    <w:rsid w:val="008D4DFA"/>
    <w:rsid w:val="008F1615"/>
    <w:rsid w:val="00925787"/>
    <w:rsid w:val="00952154"/>
    <w:rsid w:val="00A26858"/>
    <w:rsid w:val="00A341C0"/>
    <w:rsid w:val="00A55692"/>
    <w:rsid w:val="00A70D7E"/>
    <w:rsid w:val="00AC54D2"/>
    <w:rsid w:val="00AC5E9D"/>
    <w:rsid w:val="00AD5329"/>
    <w:rsid w:val="00B1410E"/>
    <w:rsid w:val="00C046E8"/>
    <w:rsid w:val="00C26751"/>
    <w:rsid w:val="00C27142"/>
    <w:rsid w:val="00CA342D"/>
    <w:rsid w:val="00CF08A0"/>
    <w:rsid w:val="00CF19CC"/>
    <w:rsid w:val="00CF237F"/>
    <w:rsid w:val="00D54F2D"/>
    <w:rsid w:val="00DA6841"/>
    <w:rsid w:val="00DE74F4"/>
    <w:rsid w:val="00E61078"/>
    <w:rsid w:val="00E63363"/>
    <w:rsid w:val="00E77FED"/>
    <w:rsid w:val="00EA621F"/>
    <w:rsid w:val="00F735B9"/>
    <w:rsid w:val="00F95C2D"/>
    <w:rsid w:val="00FB3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14:docId w14:val="1FD2A237"/>
  <w15:chartTrackingRefBased/>
  <w15:docId w15:val="{24D02C09-B174-4E1A-8F80-E40892A5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7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CA"/>
  </w:style>
  <w:style w:type="paragraph" w:styleId="Footer">
    <w:name w:val="footer"/>
    <w:basedOn w:val="Normal"/>
    <w:link w:val="FooterChar"/>
    <w:uiPriority w:val="99"/>
    <w:unhideWhenUsed/>
    <w:rsid w:val="00610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CA"/>
  </w:style>
  <w:style w:type="paragraph" w:styleId="ListParagraph">
    <w:name w:val="List Paragraph"/>
    <w:basedOn w:val="Normal"/>
    <w:uiPriority w:val="34"/>
    <w:qFormat/>
    <w:rsid w:val="00650031"/>
    <w:pPr>
      <w:ind w:left="720"/>
      <w:contextualSpacing/>
    </w:pPr>
  </w:style>
  <w:style w:type="character" w:styleId="CommentReference">
    <w:name w:val="annotation reference"/>
    <w:basedOn w:val="DefaultParagraphFont"/>
    <w:uiPriority w:val="99"/>
    <w:semiHidden/>
    <w:unhideWhenUsed/>
    <w:rsid w:val="001E7A34"/>
    <w:rPr>
      <w:sz w:val="16"/>
      <w:szCs w:val="16"/>
    </w:rPr>
  </w:style>
  <w:style w:type="paragraph" w:styleId="CommentText">
    <w:name w:val="annotation text"/>
    <w:basedOn w:val="Normal"/>
    <w:link w:val="CommentTextChar"/>
    <w:uiPriority w:val="99"/>
    <w:semiHidden/>
    <w:unhideWhenUsed/>
    <w:rsid w:val="001E7A34"/>
    <w:pPr>
      <w:spacing w:line="240" w:lineRule="auto"/>
    </w:pPr>
    <w:rPr>
      <w:sz w:val="20"/>
      <w:szCs w:val="20"/>
    </w:rPr>
  </w:style>
  <w:style w:type="character" w:customStyle="1" w:styleId="CommentTextChar">
    <w:name w:val="Comment Text Char"/>
    <w:basedOn w:val="DefaultParagraphFont"/>
    <w:link w:val="CommentText"/>
    <w:uiPriority w:val="99"/>
    <w:semiHidden/>
    <w:rsid w:val="001E7A34"/>
    <w:rPr>
      <w:sz w:val="20"/>
      <w:szCs w:val="20"/>
    </w:rPr>
  </w:style>
  <w:style w:type="paragraph" w:styleId="CommentSubject">
    <w:name w:val="annotation subject"/>
    <w:basedOn w:val="CommentText"/>
    <w:next w:val="CommentText"/>
    <w:link w:val="CommentSubjectChar"/>
    <w:uiPriority w:val="99"/>
    <w:semiHidden/>
    <w:unhideWhenUsed/>
    <w:rsid w:val="001E7A34"/>
    <w:rPr>
      <w:b/>
      <w:bCs/>
    </w:rPr>
  </w:style>
  <w:style w:type="character" w:customStyle="1" w:styleId="CommentSubjectChar">
    <w:name w:val="Comment Subject Char"/>
    <w:basedOn w:val="CommentTextChar"/>
    <w:link w:val="CommentSubject"/>
    <w:uiPriority w:val="99"/>
    <w:semiHidden/>
    <w:rsid w:val="001E7A34"/>
    <w:rPr>
      <w:b/>
      <w:bCs/>
      <w:sz w:val="20"/>
      <w:szCs w:val="20"/>
    </w:rPr>
  </w:style>
  <w:style w:type="paragraph" w:styleId="BalloonText">
    <w:name w:val="Balloon Text"/>
    <w:basedOn w:val="Normal"/>
    <w:link w:val="BalloonTextChar"/>
    <w:uiPriority w:val="99"/>
    <w:semiHidden/>
    <w:unhideWhenUsed/>
    <w:rsid w:val="001E7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34"/>
    <w:rPr>
      <w:rFonts w:ascii="Segoe UI" w:hAnsi="Segoe UI" w:cs="Segoe UI"/>
      <w:sz w:val="18"/>
      <w:szCs w:val="18"/>
    </w:rPr>
  </w:style>
  <w:style w:type="table" w:styleId="TableGrid">
    <w:name w:val="Table Grid"/>
    <w:basedOn w:val="TableNormal"/>
    <w:uiPriority w:val="39"/>
    <w:rsid w:val="00AD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F08A0"/>
  </w:style>
  <w:style w:type="paragraph" w:styleId="NoSpacing">
    <w:name w:val="No Spacing"/>
    <w:uiPriority w:val="1"/>
    <w:qFormat/>
    <w:rsid w:val="00735A92"/>
    <w:pPr>
      <w:spacing w:after="0" w:line="240" w:lineRule="auto"/>
    </w:pPr>
  </w:style>
  <w:style w:type="paragraph" w:styleId="NormalWeb">
    <w:name w:val="Normal (Web)"/>
    <w:basedOn w:val="Normal"/>
    <w:uiPriority w:val="99"/>
    <w:semiHidden/>
    <w:unhideWhenUsed/>
    <w:rsid w:val="002437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27142"/>
    <w:rPr>
      <w:rFonts w:ascii="Times New Roman" w:eastAsia="Times New Roman" w:hAnsi="Times New Roman" w:cs="Times New Roman"/>
      <w:b/>
      <w:bCs/>
      <w:kern w:val="36"/>
      <w:sz w:val="48"/>
      <w:szCs w:val="48"/>
      <w:lang w:eastAsia="en-CA"/>
    </w:rPr>
  </w:style>
  <w:style w:type="paragraph" w:styleId="FootnoteText">
    <w:name w:val="footnote text"/>
    <w:basedOn w:val="Normal"/>
    <w:link w:val="FootnoteTextChar"/>
    <w:uiPriority w:val="99"/>
    <w:semiHidden/>
    <w:unhideWhenUsed/>
    <w:rsid w:val="008D4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FA"/>
    <w:rPr>
      <w:sz w:val="20"/>
      <w:szCs w:val="20"/>
    </w:rPr>
  </w:style>
  <w:style w:type="character" w:styleId="FootnoteReference">
    <w:name w:val="footnote reference"/>
    <w:basedOn w:val="DefaultParagraphFont"/>
    <w:uiPriority w:val="99"/>
    <w:semiHidden/>
    <w:unhideWhenUsed/>
    <w:rsid w:val="008D4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6791">
      <w:bodyDiv w:val="1"/>
      <w:marLeft w:val="0"/>
      <w:marRight w:val="0"/>
      <w:marTop w:val="0"/>
      <w:marBottom w:val="0"/>
      <w:divBdr>
        <w:top w:val="none" w:sz="0" w:space="0" w:color="auto"/>
        <w:left w:val="none" w:sz="0" w:space="0" w:color="auto"/>
        <w:bottom w:val="none" w:sz="0" w:space="0" w:color="auto"/>
        <w:right w:val="none" w:sz="0" w:space="0" w:color="auto"/>
      </w:divBdr>
      <w:divsChild>
        <w:div w:id="1630428657">
          <w:marLeft w:val="0"/>
          <w:marRight w:val="0"/>
          <w:marTop w:val="0"/>
          <w:marBottom w:val="0"/>
          <w:divBdr>
            <w:top w:val="none" w:sz="0" w:space="0" w:color="auto"/>
            <w:left w:val="none" w:sz="0" w:space="0" w:color="auto"/>
            <w:bottom w:val="none" w:sz="0" w:space="0" w:color="auto"/>
            <w:right w:val="none" w:sz="0" w:space="0" w:color="auto"/>
          </w:divBdr>
        </w:div>
      </w:divsChild>
    </w:div>
    <w:div w:id="530188672">
      <w:bodyDiv w:val="1"/>
      <w:marLeft w:val="0"/>
      <w:marRight w:val="0"/>
      <w:marTop w:val="0"/>
      <w:marBottom w:val="0"/>
      <w:divBdr>
        <w:top w:val="none" w:sz="0" w:space="0" w:color="auto"/>
        <w:left w:val="none" w:sz="0" w:space="0" w:color="auto"/>
        <w:bottom w:val="none" w:sz="0" w:space="0" w:color="auto"/>
        <w:right w:val="none" w:sz="0" w:space="0" w:color="auto"/>
      </w:divBdr>
      <w:divsChild>
        <w:div w:id="403190473">
          <w:marLeft w:val="0"/>
          <w:marRight w:val="0"/>
          <w:marTop w:val="0"/>
          <w:marBottom w:val="0"/>
          <w:divBdr>
            <w:top w:val="none" w:sz="0" w:space="0" w:color="auto"/>
            <w:left w:val="none" w:sz="0" w:space="0" w:color="auto"/>
            <w:bottom w:val="none" w:sz="0" w:space="0" w:color="auto"/>
            <w:right w:val="none" w:sz="0" w:space="0" w:color="auto"/>
          </w:divBdr>
        </w:div>
        <w:div w:id="1636833927">
          <w:marLeft w:val="0"/>
          <w:marRight w:val="0"/>
          <w:marTop w:val="0"/>
          <w:marBottom w:val="0"/>
          <w:divBdr>
            <w:top w:val="none" w:sz="0" w:space="0" w:color="auto"/>
            <w:left w:val="none" w:sz="0" w:space="0" w:color="auto"/>
            <w:bottom w:val="none" w:sz="0" w:space="0" w:color="auto"/>
            <w:right w:val="none" w:sz="0" w:space="0" w:color="auto"/>
          </w:divBdr>
        </w:div>
        <w:div w:id="726803518">
          <w:marLeft w:val="0"/>
          <w:marRight w:val="0"/>
          <w:marTop w:val="0"/>
          <w:marBottom w:val="0"/>
          <w:divBdr>
            <w:top w:val="none" w:sz="0" w:space="0" w:color="auto"/>
            <w:left w:val="none" w:sz="0" w:space="0" w:color="auto"/>
            <w:bottom w:val="none" w:sz="0" w:space="0" w:color="auto"/>
            <w:right w:val="none" w:sz="0" w:space="0" w:color="auto"/>
          </w:divBdr>
        </w:div>
        <w:div w:id="28340132">
          <w:marLeft w:val="0"/>
          <w:marRight w:val="0"/>
          <w:marTop w:val="0"/>
          <w:marBottom w:val="0"/>
          <w:divBdr>
            <w:top w:val="none" w:sz="0" w:space="0" w:color="auto"/>
            <w:left w:val="none" w:sz="0" w:space="0" w:color="auto"/>
            <w:bottom w:val="none" w:sz="0" w:space="0" w:color="auto"/>
            <w:right w:val="none" w:sz="0" w:space="0" w:color="auto"/>
          </w:divBdr>
        </w:div>
      </w:divsChild>
    </w:div>
    <w:div w:id="571083419">
      <w:bodyDiv w:val="1"/>
      <w:marLeft w:val="0"/>
      <w:marRight w:val="0"/>
      <w:marTop w:val="0"/>
      <w:marBottom w:val="0"/>
      <w:divBdr>
        <w:top w:val="none" w:sz="0" w:space="0" w:color="auto"/>
        <w:left w:val="none" w:sz="0" w:space="0" w:color="auto"/>
        <w:bottom w:val="none" w:sz="0" w:space="0" w:color="auto"/>
        <w:right w:val="none" w:sz="0" w:space="0" w:color="auto"/>
      </w:divBdr>
      <w:divsChild>
        <w:div w:id="2103794075">
          <w:marLeft w:val="0"/>
          <w:marRight w:val="0"/>
          <w:marTop w:val="0"/>
          <w:marBottom w:val="0"/>
          <w:divBdr>
            <w:top w:val="none" w:sz="0" w:space="0" w:color="auto"/>
            <w:left w:val="none" w:sz="0" w:space="0" w:color="auto"/>
            <w:bottom w:val="none" w:sz="0" w:space="0" w:color="auto"/>
            <w:right w:val="none" w:sz="0" w:space="0" w:color="auto"/>
          </w:divBdr>
        </w:div>
        <w:div w:id="909461460">
          <w:marLeft w:val="0"/>
          <w:marRight w:val="0"/>
          <w:marTop w:val="0"/>
          <w:marBottom w:val="0"/>
          <w:divBdr>
            <w:top w:val="none" w:sz="0" w:space="0" w:color="auto"/>
            <w:left w:val="none" w:sz="0" w:space="0" w:color="auto"/>
            <w:bottom w:val="none" w:sz="0" w:space="0" w:color="auto"/>
            <w:right w:val="none" w:sz="0" w:space="0" w:color="auto"/>
          </w:divBdr>
          <w:divsChild>
            <w:div w:id="2090956662">
              <w:marLeft w:val="0"/>
              <w:marRight w:val="0"/>
              <w:marTop w:val="45"/>
              <w:marBottom w:val="0"/>
              <w:divBdr>
                <w:top w:val="none" w:sz="0" w:space="0" w:color="auto"/>
                <w:left w:val="none" w:sz="0" w:space="0" w:color="auto"/>
                <w:bottom w:val="none" w:sz="0" w:space="0" w:color="auto"/>
                <w:right w:val="none" w:sz="0" w:space="0" w:color="auto"/>
              </w:divBdr>
              <w:divsChild>
                <w:div w:id="953557655">
                  <w:marLeft w:val="0"/>
                  <w:marRight w:val="0"/>
                  <w:marTop w:val="0"/>
                  <w:marBottom w:val="0"/>
                  <w:divBdr>
                    <w:top w:val="none" w:sz="0" w:space="0" w:color="auto"/>
                    <w:left w:val="none" w:sz="0" w:space="0" w:color="auto"/>
                    <w:bottom w:val="single" w:sz="6" w:space="0" w:color="E1E1E1"/>
                    <w:right w:val="none" w:sz="0" w:space="0" w:color="auto"/>
                  </w:divBdr>
                </w:div>
                <w:div w:id="517887659">
                  <w:marLeft w:val="0"/>
                  <w:marRight w:val="0"/>
                  <w:marTop w:val="0"/>
                  <w:marBottom w:val="0"/>
                  <w:divBdr>
                    <w:top w:val="none" w:sz="0" w:space="0" w:color="auto"/>
                    <w:left w:val="none" w:sz="0" w:space="0" w:color="auto"/>
                    <w:bottom w:val="single" w:sz="6" w:space="0" w:color="E1E1E1"/>
                    <w:right w:val="none" w:sz="0" w:space="0" w:color="auto"/>
                  </w:divBdr>
                </w:div>
                <w:div w:id="314144213">
                  <w:marLeft w:val="0"/>
                  <w:marRight w:val="0"/>
                  <w:marTop w:val="0"/>
                  <w:marBottom w:val="0"/>
                  <w:divBdr>
                    <w:top w:val="none" w:sz="0" w:space="0" w:color="auto"/>
                    <w:left w:val="none" w:sz="0" w:space="0" w:color="auto"/>
                    <w:bottom w:val="single" w:sz="6" w:space="0" w:color="E1E1E1"/>
                    <w:right w:val="none" w:sz="0" w:space="0" w:color="auto"/>
                  </w:divBdr>
                </w:div>
                <w:div w:id="650326788">
                  <w:marLeft w:val="0"/>
                  <w:marRight w:val="0"/>
                  <w:marTop w:val="0"/>
                  <w:marBottom w:val="0"/>
                  <w:divBdr>
                    <w:top w:val="none" w:sz="0" w:space="0" w:color="auto"/>
                    <w:left w:val="none" w:sz="0" w:space="0" w:color="auto"/>
                    <w:bottom w:val="single" w:sz="6" w:space="0" w:color="E1E1E1"/>
                    <w:right w:val="none" w:sz="0" w:space="0" w:color="auto"/>
                  </w:divBdr>
                </w:div>
                <w:div w:id="1245534287">
                  <w:marLeft w:val="0"/>
                  <w:marRight w:val="0"/>
                  <w:marTop w:val="0"/>
                  <w:marBottom w:val="0"/>
                  <w:divBdr>
                    <w:top w:val="none" w:sz="0" w:space="0" w:color="auto"/>
                    <w:left w:val="none" w:sz="0" w:space="0" w:color="auto"/>
                    <w:bottom w:val="single" w:sz="6" w:space="0" w:color="E1E1E1"/>
                    <w:right w:val="none" w:sz="0" w:space="0" w:color="auto"/>
                  </w:divBdr>
                </w:div>
                <w:div w:id="2131048217">
                  <w:marLeft w:val="0"/>
                  <w:marRight w:val="0"/>
                  <w:marTop w:val="0"/>
                  <w:marBottom w:val="0"/>
                  <w:divBdr>
                    <w:top w:val="none" w:sz="0" w:space="0" w:color="auto"/>
                    <w:left w:val="none" w:sz="0" w:space="0" w:color="auto"/>
                    <w:bottom w:val="single" w:sz="6" w:space="0" w:color="E1E1E1"/>
                    <w:right w:val="none" w:sz="0" w:space="0" w:color="auto"/>
                  </w:divBdr>
                </w:div>
                <w:div w:id="1182746971">
                  <w:marLeft w:val="0"/>
                  <w:marRight w:val="0"/>
                  <w:marTop w:val="0"/>
                  <w:marBottom w:val="0"/>
                  <w:divBdr>
                    <w:top w:val="none" w:sz="0" w:space="0" w:color="auto"/>
                    <w:left w:val="none" w:sz="0" w:space="0" w:color="auto"/>
                    <w:bottom w:val="single" w:sz="6" w:space="0" w:color="E1E1E1"/>
                    <w:right w:val="none" w:sz="0" w:space="0" w:color="auto"/>
                  </w:divBdr>
                </w:div>
                <w:div w:id="894392821">
                  <w:marLeft w:val="0"/>
                  <w:marRight w:val="0"/>
                  <w:marTop w:val="0"/>
                  <w:marBottom w:val="0"/>
                  <w:divBdr>
                    <w:top w:val="none" w:sz="0" w:space="0" w:color="auto"/>
                    <w:left w:val="none" w:sz="0" w:space="0" w:color="auto"/>
                    <w:bottom w:val="single" w:sz="6" w:space="0" w:color="E1E1E1"/>
                    <w:right w:val="none" w:sz="0" w:space="0" w:color="auto"/>
                  </w:divBdr>
                </w:div>
                <w:div w:id="520318781">
                  <w:marLeft w:val="0"/>
                  <w:marRight w:val="0"/>
                  <w:marTop w:val="0"/>
                  <w:marBottom w:val="0"/>
                  <w:divBdr>
                    <w:top w:val="none" w:sz="0" w:space="0" w:color="auto"/>
                    <w:left w:val="none" w:sz="0" w:space="0" w:color="auto"/>
                    <w:bottom w:val="single" w:sz="6" w:space="0" w:color="E1E1E1"/>
                    <w:right w:val="none" w:sz="0" w:space="0" w:color="auto"/>
                  </w:divBdr>
                </w:div>
                <w:div w:id="841624914">
                  <w:marLeft w:val="0"/>
                  <w:marRight w:val="0"/>
                  <w:marTop w:val="0"/>
                  <w:marBottom w:val="0"/>
                  <w:divBdr>
                    <w:top w:val="none" w:sz="0" w:space="0" w:color="auto"/>
                    <w:left w:val="none" w:sz="0" w:space="0" w:color="auto"/>
                    <w:bottom w:val="single" w:sz="6" w:space="0" w:color="E1E1E1"/>
                    <w:right w:val="none" w:sz="0" w:space="0" w:color="auto"/>
                  </w:divBdr>
                </w:div>
                <w:div w:id="1144396492">
                  <w:marLeft w:val="0"/>
                  <w:marRight w:val="0"/>
                  <w:marTop w:val="0"/>
                  <w:marBottom w:val="0"/>
                  <w:divBdr>
                    <w:top w:val="none" w:sz="0" w:space="0" w:color="auto"/>
                    <w:left w:val="none" w:sz="0" w:space="0" w:color="auto"/>
                    <w:bottom w:val="single" w:sz="6" w:space="0" w:color="E1E1E1"/>
                    <w:right w:val="none" w:sz="0" w:space="0" w:color="auto"/>
                  </w:divBdr>
                </w:div>
                <w:div w:id="390345387">
                  <w:marLeft w:val="0"/>
                  <w:marRight w:val="0"/>
                  <w:marTop w:val="0"/>
                  <w:marBottom w:val="0"/>
                  <w:divBdr>
                    <w:top w:val="none" w:sz="0" w:space="0" w:color="auto"/>
                    <w:left w:val="none" w:sz="0" w:space="0" w:color="auto"/>
                    <w:bottom w:val="single" w:sz="6" w:space="0" w:color="E1E1E1"/>
                    <w:right w:val="none" w:sz="0" w:space="0" w:color="auto"/>
                  </w:divBdr>
                </w:div>
                <w:div w:id="1496801892">
                  <w:marLeft w:val="0"/>
                  <w:marRight w:val="0"/>
                  <w:marTop w:val="0"/>
                  <w:marBottom w:val="0"/>
                  <w:divBdr>
                    <w:top w:val="none" w:sz="0" w:space="0" w:color="auto"/>
                    <w:left w:val="none" w:sz="0" w:space="0" w:color="auto"/>
                    <w:bottom w:val="single" w:sz="6" w:space="0" w:color="E1E1E1"/>
                    <w:right w:val="none" w:sz="0" w:space="0" w:color="auto"/>
                  </w:divBdr>
                </w:div>
                <w:div w:id="1249122427">
                  <w:marLeft w:val="0"/>
                  <w:marRight w:val="0"/>
                  <w:marTop w:val="0"/>
                  <w:marBottom w:val="0"/>
                  <w:divBdr>
                    <w:top w:val="none" w:sz="0" w:space="0" w:color="auto"/>
                    <w:left w:val="none" w:sz="0" w:space="0" w:color="auto"/>
                    <w:bottom w:val="single" w:sz="6" w:space="0" w:color="E1E1E1"/>
                    <w:right w:val="none" w:sz="0" w:space="0" w:color="auto"/>
                  </w:divBdr>
                </w:div>
                <w:div w:id="939677418">
                  <w:marLeft w:val="0"/>
                  <w:marRight w:val="0"/>
                  <w:marTop w:val="0"/>
                  <w:marBottom w:val="0"/>
                  <w:divBdr>
                    <w:top w:val="none" w:sz="0" w:space="0" w:color="auto"/>
                    <w:left w:val="none" w:sz="0" w:space="0" w:color="auto"/>
                    <w:bottom w:val="single" w:sz="6" w:space="0" w:color="E1E1E1"/>
                    <w:right w:val="none" w:sz="0" w:space="0" w:color="auto"/>
                  </w:divBdr>
                </w:div>
                <w:div w:id="1731227142">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806819763">
      <w:bodyDiv w:val="1"/>
      <w:marLeft w:val="0"/>
      <w:marRight w:val="0"/>
      <w:marTop w:val="0"/>
      <w:marBottom w:val="0"/>
      <w:divBdr>
        <w:top w:val="none" w:sz="0" w:space="0" w:color="auto"/>
        <w:left w:val="none" w:sz="0" w:space="0" w:color="auto"/>
        <w:bottom w:val="none" w:sz="0" w:space="0" w:color="auto"/>
        <w:right w:val="none" w:sz="0" w:space="0" w:color="auto"/>
      </w:divBdr>
      <w:divsChild>
        <w:div w:id="871000073">
          <w:marLeft w:val="0"/>
          <w:marRight w:val="0"/>
          <w:marTop w:val="0"/>
          <w:marBottom w:val="0"/>
          <w:divBdr>
            <w:top w:val="none" w:sz="0" w:space="0" w:color="auto"/>
            <w:left w:val="none" w:sz="0" w:space="0" w:color="auto"/>
            <w:bottom w:val="none" w:sz="0" w:space="0" w:color="auto"/>
            <w:right w:val="none" w:sz="0" w:space="0" w:color="auto"/>
          </w:divBdr>
        </w:div>
        <w:div w:id="1578439459">
          <w:marLeft w:val="0"/>
          <w:marRight w:val="0"/>
          <w:marTop w:val="0"/>
          <w:marBottom w:val="0"/>
          <w:divBdr>
            <w:top w:val="none" w:sz="0" w:space="0" w:color="auto"/>
            <w:left w:val="none" w:sz="0" w:space="0" w:color="auto"/>
            <w:bottom w:val="none" w:sz="0" w:space="0" w:color="auto"/>
            <w:right w:val="none" w:sz="0" w:space="0" w:color="auto"/>
          </w:divBdr>
          <w:divsChild>
            <w:div w:id="277026451">
              <w:marLeft w:val="0"/>
              <w:marRight w:val="0"/>
              <w:marTop w:val="45"/>
              <w:marBottom w:val="0"/>
              <w:divBdr>
                <w:top w:val="none" w:sz="0" w:space="0" w:color="auto"/>
                <w:left w:val="none" w:sz="0" w:space="0" w:color="auto"/>
                <w:bottom w:val="none" w:sz="0" w:space="0" w:color="auto"/>
                <w:right w:val="none" w:sz="0" w:space="0" w:color="auto"/>
              </w:divBdr>
              <w:divsChild>
                <w:div w:id="1409159084">
                  <w:marLeft w:val="0"/>
                  <w:marRight w:val="0"/>
                  <w:marTop w:val="0"/>
                  <w:marBottom w:val="0"/>
                  <w:divBdr>
                    <w:top w:val="none" w:sz="0" w:space="0" w:color="auto"/>
                    <w:left w:val="none" w:sz="0" w:space="0" w:color="auto"/>
                    <w:bottom w:val="single" w:sz="6" w:space="0" w:color="E1E1E1"/>
                    <w:right w:val="none" w:sz="0" w:space="0" w:color="auto"/>
                  </w:divBdr>
                </w:div>
                <w:div w:id="1383627640">
                  <w:marLeft w:val="0"/>
                  <w:marRight w:val="0"/>
                  <w:marTop w:val="0"/>
                  <w:marBottom w:val="0"/>
                  <w:divBdr>
                    <w:top w:val="none" w:sz="0" w:space="0" w:color="auto"/>
                    <w:left w:val="none" w:sz="0" w:space="0" w:color="auto"/>
                    <w:bottom w:val="single" w:sz="6" w:space="0" w:color="E1E1E1"/>
                    <w:right w:val="none" w:sz="0" w:space="0" w:color="auto"/>
                  </w:divBdr>
                </w:div>
                <w:div w:id="1704133641">
                  <w:marLeft w:val="0"/>
                  <w:marRight w:val="0"/>
                  <w:marTop w:val="0"/>
                  <w:marBottom w:val="0"/>
                  <w:divBdr>
                    <w:top w:val="none" w:sz="0" w:space="0" w:color="auto"/>
                    <w:left w:val="none" w:sz="0" w:space="0" w:color="auto"/>
                    <w:bottom w:val="single" w:sz="6" w:space="0" w:color="E1E1E1"/>
                    <w:right w:val="none" w:sz="0" w:space="0" w:color="auto"/>
                  </w:divBdr>
                </w:div>
                <w:div w:id="1278483405">
                  <w:marLeft w:val="0"/>
                  <w:marRight w:val="0"/>
                  <w:marTop w:val="0"/>
                  <w:marBottom w:val="0"/>
                  <w:divBdr>
                    <w:top w:val="none" w:sz="0" w:space="0" w:color="auto"/>
                    <w:left w:val="none" w:sz="0" w:space="0" w:color="auto"/>
                    <w:bottom w:val="single" w:sz="6" w:space="0" w:color="E1E1E1"/>
                    <w:right w:val="none" w:sz="0" w:space="0" w:color="auto"/>
                  </w:divBdr>
                </w:div>
                <w:div w:id="443231850">
                  <w:marLeft w:val="0"/>
                  <w:marRight w:val="0"/>
                  <w:marTop w:val="0"/>
                  <w:marBottom w:val="0"/>
                  <w:divBdr>
                    <w:top w:val="none" w:sz="0" w:space="0" w:color="auto"/>
                    <w:left w:val="none" w:sz="0" w:space="0" w:color="auto"/>
                    <w:bottom w:val="single" w:sz="6" w:space="0" w:color="E1E1E1"/>
                    <w:right w:val="none" w:sz="0" w:space="0" w:color="auto"/>
                  </w:divBdr>
                </w:div>
                <w:div w:id="1074930444">
                  <w:marLeft w:val="0"/>
                  <w:marRight w:val="0"/>
                  <w:marTop w:val="0"/>
                  <w:marBottom w:val="0"/>
                  <w:divBdr>
                    <w:top w:val="none" w:sz="0" w:space="0" w:color="auto"/>
                    <w:left w:val="none" w:sz="0" w:space="0" w:color="auto"/>
                    <w:bottom w:val="single" w:sz="6" w:space="0" w:color="E1E1E1"/>
                    <w:right w:val="none" w:sz="0" w:space="0" w:color="auto"/>
                  </w:divBdr>
                </w:div>
                <w:div w:id="130178686">
                  <w:marLeft w:val="0"/>
                  <w:marRight w:val="0"/>
                  <w:marTop w:val="0"/>
                  <w:marBottom w:val="0"/>
                  <w:divBdr>
                    <w:top w:val="none" w:sz="0" w:space="0" w:color="auto"/>
                    <w:left w:val="none" w:sz="0" w:space="0" w:color="auto"/>
                    <w:bottom w:val="single" w:sz="6" w:space="0" w:color="E1E1E1"/>
                    <w:right w:val="none" w:sz="0" w:space="0" w:color="auto"/>
                  </w:divBdr>
                </w:div>
                <w:div w:id="472646656">
                  <w:marLeft w:val="0"/>
                  <w:marRight w:val="0"/>
                  <w:marTop w:val="0"/>
                  <w:marBottom w:val="0"/>
                  <w:divBdr>
                    <w:top w:val="none" w:sz="0" w:space="0" w:color="auto"/>
                    <w:left w:val="none" w:sz="0" w:space="0" w:color="auto"/>
                    <w:bottom w:val="single" w:sz="6" w:space="0" w:color="E1E1E1"/>
                    <w:right w:val="none" w:sz="0" w:space="0" w:color="auto"/>
                  </w:divBdr>
                </w:div>
                <w:div w:id="217011675">
                  <w:marLeft w:val="0"/>
                  <w:marRight w:val="0"/>
                  <w:marTop w:val="0"/>
                  <w:marBottom w:val="0"/>
                  <w:divBdr>
                    <w:top w:val="none" w:sz="0" w:space="0" w:color="auto"/>
                    <w:left w:val="none" w:sz="0" w:space="0" w:color="auto"/>
                    <w:bottom w:val="single" w:sz="6" w:space="0" w:color="E1E1E1"/>
                    <w:right w:val="none" w:sz="0" w:space="0" w:color="auto"/>
                  </w:divBdr>
                </w:div>
                <w:div w:id="1204441915">
                  <w:marLeft w:val="0"/>
                  <w:marRight w:val="0"/>
                  <w:marTop w:val="0"/>
                  <w:marBottom w:val="0"/>
                  <w:divBdr>
                    <w:top w:val="none" w:sz="0" w:space="0" w:color="auto"/>
                    <w:left w:val="none" w:sz="0" w:space="0" w:color="auto"/>
                    <w:bottom w:val="single" w:sz="6" w:space="0" w:color="E1E1E1"/>
                    <w:right w:val="none" w:sz="0" w:space="0" w:color="auto"/>
                  </w:divBdr>
                </w:div>
                <w:div w:id="221840417">
                  <w:marLeft w:val="0"/>
                  <w:marRight w:val="0"/>
                  <w:marTop w:val="0"/>
                  <w:marBottom w:val="0"/>
                  <w:divBdr>
                    <w:top w:val="none" w:sz="0" w:space="0" w:color="auto"/>
                    <w:left w:val="none" w:sz="0" w:space="0" w:color="auto"/>
                    <w:bottom w:val="single" w:sz="6" w:space="0" w:color="E1E1E1"/>
                    <w:right w:val="none" w:sz="0" w:space="0" w:color="auto"/>
                  </w:divBdr>
                </w:div>
                <w:div w:id="1975524414">
                  <w:marLeft w:val="0"/>
                  <w:marRight w:val="0"/>
                  <w:marTop w:val="0"/>
                  <w:marBottom w:val="0"/>
                  <w:divBdr>
                    <w:top w:val="none" w:sz="0" w:space="0" w:color="auto"/>
                    <w:left w:val="none" w:sz="0" w:space="0" w:color="auto"/>
                    <w:bottom w:val="single" w:sz="6" w:space="0" w:color="E1E1E1"/>
                    <w:right w:val="none" w:sz="0" w:space="0" w:color="auto"/>
                  </w:divBdr>
                </w:div>
                <w:div w:id="124348938">
                  <w:marLeft w:val="0"/>
                  <w:marRight w:val="0"/>
                  <w:marTop w:val="0"/>
                  <w:marBottom w:val="0"/>
                  <w:divBdr>
                    <w:top w:val="none" w:sz="0" w:space="0" w:color="auto"/>
                    <w:left w:val="none" w:sz="0" w:space="0" w:color="auto"/>
                    <w:bottom w:val="single" w:sz="6" w:space="0" w:color="E1E1E1"/>
                    <w:right w:val="none" w:sz="0" w:space="0" w:color="auto"/>
                  </w:divBdr>
                </w:div>
                <w:div w:id="834996743">
                  <w:marLeft w:val="0"/>
                  <w:marRight w:val="0"/>
                  <w:marTop w:val="0"/>
                  <w:marBottom w:val="0"/>
                  <w:divBdr>
                    <w:top w:val="none" w:sz="0" w:space="0" w:color="auto"/>
                    <w:left w:val="none" w:sz="0" w:space="0" w:color="auto"/>
                    <w:bottom w:val="single" w:sz="6" w:space="0" w:color="E1E1E1"/>
                    <w:right w:val="none" w:sz="0" w:space="0" w:color="auto"/>
                  </w:divBdr>
                </w:div>
                <w:div w:id="856237334">
                  <w:marLeft w:val="0"/>
                  <w:marRight w:val="0"/>
                  <w:marTop w:val="0"/>
                  <w:marBottom w:val="0"/>
                  <w:divBdr>
                    <w:top w:val="none" w:sz="0" w:space="0" w:color="auto"/>
                    <w:left w:val="none" w:sz="0" w:space="0" w:color="auto"/>
                    <w:bottom w:val="single" w:sz="6" w:space="0" w:color="E1E1E1"/>
                    <w:right w:val="none" w:sz="0" w:space="0" w:color="auto"/>
                  </w:divBdr>
                </w:div>
                <w:div w:id="1545754490">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1980265408">
      <w:bodyDiv w:val="1"/>
      <w:marLeft w:val="0"/>
      <w:marRight w:val="0"/>
      <w:marTop w:val="0"/>
      <w:marBottom w:val="0"/>
      <w:divBdr>
        <w:top w:val="none" w:sz="0" w:space="0" w:color="auto"/>
        <w:left w:val="none" w:sz="0" w:space="0" w:color="auto"/>
        <w:bottom w:val="none" w:sz="0" w:space="0" w:color="auto"/>
        <w:right w:val="none" w:sz="0" w:space="0" w:color="auto"/>
      </w:divBdr>
      <w:divsChild>
        <w:div w:id="178692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Portugal compared to Canada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Stats!$C$5</c:f>
              <c:strCache>
                <c:ptCount val="1"/>
                <c:pt idx="0">
                  <c:v>Portugal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Stats!$C$6:$C$13</c:f>
              <c:numCache>
                <c:formatCode>General</c:formatCode>
                <c:ptCount val="8"/>
                <c:pt idx="0">
                  <c:v>34</c:v>
                </c:pt>
                <c:pt idx="1">
                  <c:v>37</c:v>
                </c:pt>
                <c:pt idx="2">
                  <c:v>25</c:v>
                </c:pt>
                <c:pt idx="3">
                  <c:v>41</c:v>
                </c:pt>
                <c:pt idx="4">
                  <c:v>36</c:v>
                </c:pt>
                <c:pt idx="5">
                  <c:v>54</c:v>
                </c:pt>
                <c:pt idx="6">
                  <c:v>35</c:v>
                </c:pt>
                <c:pt idx="7">
                  <c:v>35</c:v>
                </c:pt>
              </c:numCache>
            </c:numRef>
          </c:val>
          <c:extLst>
            <c:ext xmlns:c16="http://schemas.microsoft.com/office/drawing/2014/chart" uri="{C3380CC4-5D6E-409C-BE32-E72D297353CC}">
              <c16:uniqueId val="{00000000-88E1-4331-A540-42B264DE4954}"/>
            </c:ext>
          </c:extLst>
        </c:ser>
        <c:ser>
          <c:idx val="1"/>
          <c:order val="1"/>
          <c:tx>
            <c:strRef>
              <c:f>Stats!$D$5</c:f>
              <c:strCache>
                <c:ptCount val="1"/>
                <c:pt idx="0">
                  <c:v>Canada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Stats!$D$6:$D$13</c:f>
              <c:numCache>
                <c:formatCode>General</c:formatCode>
                <c:ptCount val="8"/>
                <c:pt idx="0">
                  <c:v>24</c:v>
                </c:pt>
                <c:pt idx="1">
                  <c:v>26</c:v>
                </c:pt>
                <c:pt idx="2">
                  <c:v>17</c:v>
                </c:pt>
                <c:pt idx="3">
                  <c:v>29</c:v>
                </c:pt>
                <c:pt idx="4">
                  <c:v>23</c:v>
                </c:pt>
                <c:pt idx="5">
                  <c:v>67</c:v>
                </c:pt>
                <c:pt idx="6">
                  <c:v>6</c:v>
                </c:pt>
                <c:pt idx="7">
                  <c:v>19</c:v>
                </c:pt>
              </c:numCache>
            </c:numRef>
          </c:val>
          <c:extLst>
            <c:ext xmlns:c16="http://schemas.microsoft.com/office/drawing/2014/chart" uri="{C3380CC4-5D6E-409C-BE32-E72D297353CC}">
              <c16:uniqueId val="{00000001-88E1-4331-A540-42B264DE4954}"/>
            </c:ext>
          </c:extLst>
        </c:ser>
        <c:dLbls>
          <c:showLegendKey val="0"/>
          <c:showVal val="0"/>
          <c:showCatName val="0"/>
          <c:showSerName val="0"/>
          <c:showPercent val="0"/>
          <c:showBubbleSize val="0"/>
        </c:dLbls>
        <c:gapWidth val="115"/>
        <c:overlap val="-20"/>
        <c:axId val="385030096"/>
        <c:axId val="385031080"/>
      </c:barChart>
      <c:catAx>
        <c:axId val="385030096"/>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5031080"/>
        <c:crosses val="autoZero"/>
        <c:auto val="1"/>
        <c:lblAlgn val="ctr"/>
        <c:lblOffset val="100"/>
        <c:noMultiLvlLbl val="0"/>
      </c:catAx>
      <c:valAx>
        <c:axId val="385031080"/>
        <c:scaling>
          <c:orientation val="minMax"/>
        </c:scaling>
        <c:delete val="0"/>
        <c:axPos val="t"/>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503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Canada compared to U.S.A.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1"/>
          <c:order val="0"/>
          <c:tx>
            <c:strRef>
              <c:f>Stats!$D$5</c:f>
              <c:strCache>
                <c:ptCount val="1"/>
                <c:pt idx="0">
                  <c:v>Canada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Stats!$D$6:$D$13</c:f>
              <c:numCache>
                <c:formatCode>General</c:formatCode>
                <c:ptCount val="8"/>
                <c:pt idx="0">
                  <c:v>24</c:v>
                </c:pt>
                <c:pt idx="1">
                  <c:v>26</c:v>
                </c:pt>
                <c:pt idx="2">
                  <c:v>17</c:v>
                </c:pt>
                <c:pt idx="3">
                  <c:v>29</c:v>
                </c:pt>
                <c:pt idx="4">
                  <c:v>23</c:v>
                </c:pt>
                <c:pt idx="5">
                  <c:v>67</c:v>
                </c:pt>
                <c:pt idx="6">
                  <c:v>6</c:v>
                </c:pt>
                <c:pt idx="7">
                  <c:v>19</c:v>
                </c:pt>
              </c:numCache>
            </c:numRef>
          </c:val>
          <c:extLst>
            <c:ext xmlns:c16="http://schemas.microsoft.com/office/drawing/2014/chart" uri="{C3380CC4-5D6E-409C-BE32-E72D297353CC}">
              <c16:uniqueId val="{00000000-4239-42CB-9AB9-35D963B86A88}"/>
            </c:ext>
          </c:extLst>
        </c:ser>
        <c:ser>
          <c:idx val="3"/>
          <c:order val="2"/>
          <c:tx>
            <c:strRef>
              <c:f>Stats!$F$5</c:f>
              <c:strCache>
                <c:ptCount val="1"/>
                <c:pt idx="0">
                  <c:v>U.S.A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Stats!$F$6:$F$13</c:f>
              <c:numCache>
                <c:formatCode>General</c:formatCode>
                <c:ptCount val="8"/>
                <c:pt idx="0">
                  <c:v>4</c:v>
                </c:pt>
                <c:pt idx="1">
                  <c:v>2</c:v>
                </c:pt>
                <c:pt idx="2">
                  <c:v>5</c:v>
                </c:pt>
                <c:pt idx="3">
                  <c:v>2</c:v>
                </c:pt>
                <c:pt idx="4">
                  <c:v>4</c:v>
                </c:pt>
                <c:pt idx="5">
                  <c:v>11</c:v>
                </c:pt>
                <c:pt idx="6">
                  <c:v>2</c:v>
                </c:pt>
                <c:pt idx="7">
                  <c:v>10</c:v>
                </c:pt>
              </c:numCache>
            </c:numRef>
          </c:val>
          <c:extLst>
            <c:ext xmlns:c16="http://schemas.microsoft.com/office/drawing/2014/chart" uri="{C3380CC4-5D6E-409C-BE32-E72D297353CC}">
              <c16:uniqueId val="{00000001-4239-42CB-9AB9-35D963B86A88}"/>
            </c:ext>
          </c:extLst>
        </c:ser>
        <c:dLbls>
          <c:showLegendKey val="0"/>
          <c:showVal val="0"/>
          <c:showCatName val="0"/>
          <c:showSerName val="0"/>
          <c:showPercent val="0"/>
          <c:showBubbleSize val="0"/>
        </c:dLbls>
        <c:gapWidth val="115"/>
        <c:overlap val="-20"/>
        <c:axId val="336836504"/>
        <c:axId val="336840768"/>
        <c:extLst>
          <c:ext xmlns:c15="http://schemas.microsoft.com/office/drawing/2012/chart" uri="{02D57815-91ED-43cb-92C2-25804820EDAC}">
            <c15:filteredBarSeries>
              <c15:ser>
                <c:idx val="2"/>
                <c:order val="1"/>
                <c:tx>
                  <c:strRef>
                    <c:extLst>
                      <c:ext uri="{02D57815-91ED-43cb-92C2-25804820EDAC}">
                        <c15:formulaRef>
                          <c15:sqref>Stats!$E$5</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Stats!$B$6:$B$13</c15:sqref>
                        </c15:formulaRef>
                      </c:ext>
                    </c:extLst>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extLst>
                      <c:ext uri="{02D57815-91ED-43cb-92C2-25804820EDAC}">
                        <c15:formulaRef>
                          <c15:sqref>Stats!$E$6:$E$13</c15:sqref>
                        </c15:formulaRef>
                      </c:ext>
                    </c:extLst>
                    <c:numCache>
                      <c:formatCode>General</c:formatCode>
                      <c:ptCount val="8"/>
                    </c:numCache>
                  </c:numRef>
                </c:val>
                <c:extLst>
                  <c:ext xmlns:c16="http://schemas.microsoft.com/office/drawing/2014/chart" uri="{C3380CC4-5D6E-409C-BE32-E72D297353CC}">
                    <c16:uniqueId val="{00000002-4239-42CB-9AB9-35D963B86A88}"/>
                  </c:ext>
                </c:extLst>
              </c15:ser>
            </c15:filteredBarSeries>
          </c:ext>
        </c:extLst>
      </c:barChart>
      <c:catAx>
        <c:axId val="336836504"/>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6840768"/>
        <c:crosses val="autoZero"/>
        <c:auto val="1"/>
        <c:lblAlgn val="ctr"/>
        <c:lblOffset val="100"/>
        <c:noMultiLvlLbl val="0"/>
      </c:catAx>
      <c:valAx>
        <c:axId val="336840768"/>
        <c:scaling>
          <c:orientation val="minMax"/>
        </c:scaling>
        <c:delete val="0"/>
        <c:axPos val="t"/>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6836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Portugal compared to Spain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Stats!$C$5</c:f>
              <c:strCache>
                <c:ptCount val="1"/>
                <c:pt idx="0">
                  <c:v>Portugal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Stats!$C$6:$C$13</c:f>
              <c:numCache>
                <c:formatCode>General</c:formatCode>
                <c:ptCount val="8"/>
                <c:pt idx="0">
                  <c:v>34</c:v>
                </c:pt>
                <c:pt idx="1">
                  <c:v>37</c:v>
                </c:pt>
                <c:pt idx="2">
                  <c:v>25</c:v>
                </c:pt>
                <c:pt idx="3">
                  <c:v>41</c:v>
                </c:pt>
                <c:pt idx="4">
                  <c:v>36</c:v>
                </c:pt>
                <c:pt idx="5">
                  <c:v>54</c:v>
                </c:pt>
                <c:pt idx="6">
                  <c:v>35</c:v>
                </c:pt>
                <c:pt idx="7">
                  <c:v>35</c:v>
                </c:pt>
              </c:numCache>
            </c:numRef>
          </c:val>
          <c:extLst>
            <c:ext xmlns:c16="http://schemas.microsoft.com/office/drawing/2014/chart" uri="{C3380CC4-5D6E-409C-BE32-E72D297353CC}">
              <c16:uniqueId val="{00000000-350C-4441-B1D8-6CA72A2E7F28}"/>
            </c:ext>
          </c:extLst>
        </c:ser>
        <c:ser>
          <c:idx val="4"/>
          <c:order val="1"/>
          <c:tx>
            <c:strRef>
              <c:f>Stats!$G$5</c:f>
              <c:strCache>
                <c:ptCount val="1"/>
                <c:pt idx="0">
                  <c:v>Spain</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Stats!$B$6:$B$13</c:f>
              <c:strCache>
                <c:ptCount val="8"/>
                <c:pt idx="0">
                  <c:v>12th pillar, innovation; overall</c:v>
                </c:pt>
                <c:pt idx="1">
                  <c:v>Capacity for innovation </c:v>
                </c:pt>
                <c:pt idx="2">
                  <c:v>Quality of scientific research institutions</c:v>
                </c:pt>
                <c:pt idx="3">
                  <c:v>Company spending on R&amp;D</c:v>
                </c:pt>
                <c:pt idx="4">
                  <c:v>University-industry collaboration in R&amp;D</c:v>
                </c:pt>
                <c:pt idx="5">
                  <c:v>Government procurement of advanced tech. products</c:v>
                </c:pt>
                <c:pt idx="6">
                  <c:v>Availability of scientists and engineers</c:v>
                </c:pt>
                <c:pt idx="7">
                  <c:v>PCT patents applications/million pop.</c:v>
                </c:pt>
              </c:strCache>
            </c:strRef>
          </c:cat>
          <c:val>
            <c:numRef>
              <c:f>Stats!$G$6:$G$13</c:f>
              <c:numCache>
                <c:formatCode>General</c:formatCode>
                <c:ptCount val="8"/>
                <c:pt idx="0">
                  <c:v>38</c:v>
                </c:pt>
                <c:pt idx="1">
                  <c:v>51</c:v>
                </c:pt>
                <c:pt idx="2">
                  <c:v>38</c:v>
                </c:pt>
                <c:pt idx="3">
                  <c:v>54</c:v>
                </c:pt>
                <c:pt idx="4">
                  <c:v>57</c:v>
                </c:pt>
                <c:pt idx="5">
                  <c:v>69</c:v>
                </c:pt>
                <c:pt idx="6">
                  <c:v>34</c:v>
                </c:pt>
                <c:pt idx="7">
                  <c:v>26</c:v>
                </c:pt>
              </c:numCache>
            </c:numRef>
          </c:val>
          <c:extLst>
            <c:ext xmlns:c16="http://schemas.microsoft.com/office/drawing/2014/chart" uri="{C3380CC4-5D6E-409C-BE32-E72D297353CC}">
              <c16:uniqueId val="{00000001-350C-4441-B1D8-6CA72A2E7F28}"/>
            </c:ext>
          </c:extLst>
        </c:ser>
        <c:dLbls>
          <c:showLegendKey val="0"/>
          <c:showVal val="0"/>
          <c:showCatName val="0"/>
          <c:showSerName val="0"/>
          <c:showPercent val="0"/>
          <c:showBubbleSize val="0"/>
        </c:dLbls>
        <c:gapWidth val="115"/>
        <c:overlap val="-20"/>
        <c:axId val="427777312"/>
        <c:axId val="427779936"/>
      </c:barChart>
      <c:catAx>
        <c:axId val="427777312"/>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7779936"/>
        <c:crosses val="autoZero"/>
        <c:auto val="1"/>
        <c:lblAlgn val="ctr"/>
        <c:lblOffset val="100"/>
        <c:noMultiLvlLbl val="0"/>
      </c:catAx>
      <c:valAx>
        <c:axId val="427779936"/>
        <c:scaling>
          <c:orientation val="minMax"/>
        </c:scaling>
        <c:delete val="0"/>
        <c:axPos val="t"/>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777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9EA9-B7C7-4C3D-A5EB-9D0D097D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6</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62</cp:revision>
  <dcterms:created xsi:type="dcterms:W3CDTF">2016-10-20T21:10:00Z</dcterms:created>
  <dcterms:modified xsi:type="dcterms:W3CDTF">2018-01-21T18:14:00Z</dcterms:modified>
</cp:coreProperties>
</file>